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BD53E">
      <w:pPr>
        <w:pStyle w:val="4"/>
        <w:spacing w:before="510" w:after="170"/>
      </w:pPr>
      <w:bookmarkStart w:id="0" w:name="_Toc168328202"/>
      <w:r>
        <w:rPr>
          <w:rFonts w:hint="eastAsia"/>
        </w:rPr>
        <w:t>土木工程培养方案</w:t>
      </w:r>
      <w:bookmarkEnd w:id="0"/>
    </w:p>
    <w:p w14:paraId="3315E3CA">
      <w:pPr>
        <w:overflowPunct w:val="0"/>
        <w:ind w:firstLine="420" w:firstLineChars="200"/>
        <w:rPr>
          <w:rFonts w:ascii="方正书宋_GBK" w:hAnsi="楷体" w:eastAsia="方正书宋_GBK"/>
          <w:b/>
          <w:kern w:val="0"/>
          <w:szCs w:val="21"/>
        </w:rPr>
      </w:pPr>
    </w:p>
    <w:p w14:paraId="4EB6BCFF">
      <w:pPr>
        <w:pStyle w:val="5"/>
      </w:pPr>
      <w:r>
        <w:rPr>
          <w:rFonts w:hint="eastAsia"/>
        </w:rPr>
        <w:t>一、专业基本信息</w:t>
      </w:r>
    </w:p>
    <w:p w14:paraId="5CFB98DE">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专业名称：土木工程</w:t>
      </w:r>
    </w:p>
    <w:p w14:paraId="3A1A60BE">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专业代码：081001</w:t>
      </w:r>
    </w:p>
    <w:p w14:paraId="0441FC6B">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194B3033">
      <w:pPr>
        <w:pStyle w:val="11"/>
        <w:rPr>
          <w:rFonts w:hint="eastAsia" w:eastAsia="方正书宋_GBK"/>
          <w:lang w:eastAsia="zh-CN"/>
        </w:rPr>
      </w:pPr>
      <w:r>
        <w:rPr>
          <w:rFonts w:hint="eastAsia"/>
        </w:rPr>
        <w:t>学习形式：业余/函授</w:t>
      </w:r>
    </w:p>
    <w:p w14:paraId="082DFBB2">
      <w:pPr>
        <w:pStyle w:val="5"/>
      </w:pPr>
      <w:r>
        <w:rPr>
          <w:rFonts w:hint="eastAsia"/>
        </w:rPr>
        <w:t>二、培养目标与人才规格</w:t>
      </w:r>
    </w:p>
    <w:p w14:paraId="14D70DDD">
      <w:pPr>
        <w:pStyle w:val="7"/>
        <w:jc w:val="both"/>
      </w:pPr>
      <w:r>
        <w:rPr>
          <w:rFonts w:hint="eastAsia"/>
        </w:rPr>
        <w:t>（一）培养目标</w:t>
      </w:r>
    </w:p>
    <w:p w14:paraId="6BDB6173">
      <w:pPr>
        <w:overflowPunct w:val="0"/>
        <w:ind w:firstLine="420" w:firstLineChars="200"/>
        <w:rPr>
          <w:rFonts w:ascii="方正书宋_GBK" w:hAnsi="仿宋" w:eastAsia="方正书宋_GBK"/>
          <w:bCs/>
          <w:szCs w:val="21"/>
        </w:rPr>
      </w:pPr>
      <w:r>
        <w:rPr>
          <w:rFonts w:hint="eastAsia" w:ascii="方正书宋_GBK" w:hAnsi="仿宋" w:eastAsia="方正书宋_GBK"/>
          <w:szCs w:val="21"/>
        </w:rPr>
        <w:t>本专业培养适应社会主义现代化建设需要，德、智、体、美、劳全面发展，掌握土木工程学科的基本原理和基本知识，</w:t>
      </w:r>
      <w:r>
        <w:rPr>
          <w:rFonts w:hint="eastAsia" w:ascii="方正书宋_GBK" w:hAnsi="仿宋" w:eastAsia="方正书宋_GBK"/>
          <w:kern w:val="0"/>
          <w:szCs w:val="21"/>
        </w:rPr>
        <w:t>经过工程师基本训练，能胜任</w:t>
      </w:r>
      <w:r>
        <w:rPr>
          <w:rFonts w:hint="eastAsia" w:ascii="方正书宋_GBK" w:hAnsi="仿宋" w:eastAsia="方正书宋_GBK"/>
          <w:szCs w:val="21"/>
        </w:rPr>
        <w:t>土木工程相关领域的</w:t>
      </w:r>
      <w:r>
        <w:rPr>
          <w:rFonts w:hint="eastAsia" w:ascii="方正书宋_GBK" w:hAnsi="仿宋" w:eastAsia="方正书宋_GBK"/>
          <w:kern w:val="0"/>
          <w:szCs w:val="21"/>
        </w:rPr>
        <w:t>技术与管理工作</w:t>
      </w:r>
      <w:r>
        <w:rPr>
          <w:rFonts w:hint="eastAsia" w:ascii="方正书宋_GBK" w:hAnsi="仿宋" w:eastAsia="方正书宋_GBK"/>
          <w:szCs w:val="21"/>
        </w:rPr>
        <w:t>；具有利用现代工具对相关复杂工程问题进行分析、研究、解决的能力；具有良好的职业素养、团队精神、创新意识、沟通交流与自我提升能力；</w:t>
      </w:r>
      <w:r>
        <w:rPr>
          <w:rFonts w:hint="eastAsia" w:ascii="方正书宋_GBK" w:hAnsi="仿宋" w:eastAsia="方正书宋_GBK"/>
          <w:bCs/>
          <w:szCs w:val="21"/>
        </w:rPr>
        <w:t>服务经济社会发展和国家发展战略需求，努力培养品德优良，身心健康，具有一定专业技能，有强烈社会责任感和创新精神的应用型人才。</w:t>
      </w:r>
    </w:p>
    <w:p w14:paraId="73E37C75">
      <w:pPr>
        <w:pStyle w:val="7"/>
        <w:jc w:val="both"/>
      </w:pPr>
      <w:r>
        <w:rPr>
          <w:rFonts w:hint="eastAsia"/>
        </w:rPr>
        <w:t>（二）知识、能力和素质要求</w:t>
      </w:r>
    </w:p>
    <w:p w14:paraId="06F135AD">
      <w:pPr>
        <w:pStyle w:val="8"/>
        <w:overflowPunct w:val="0"/>
        <w:spacing w:line="240" w:lineRule="auto"/>
        <w:rPr>
          <w:rFonts w:ascii="方正书宋_GBK" w:hAnsi="仿宋" w:eastAsia="方正书宋_GBK"/>
        </w:rPr>
      </w:pPr>
      <w:r>
        <w:rPr>
          <w:rFonts w:hint="eastAsia" w:ascii="方正书宋_GBK" w:hAnsi="仿宋" w:eastAsia="方正书宋_GBK"/>
        </w:rPr>
        <w:t>知识要求：具有扎实的数学、自然科学和英语基础，掌握一定的</w:t>
      </w:r>
      <w:r>
        <w:rPr>
          <w:rFonts w:hint="eastAsia" w:ascii="方正书宋_GBK" w:hAnsi="仿宋" w:eastAsia="方正书宋_GBK"/>
          <w:spacing w:val="-2"/>
        </w:rPr>
        <w:t>计算机理论知识和应用技能，</w:t>
      </w:r>
      <w:r>
        <w:rPr>
          <w:rFonts w:hint="eastAsia" w:ascii="方正书宋_GBK" w:hAnsi="仿宋" w:eastAsia="方正书宋_GBK"/>
        </w:rPr>
        <w:t>能够将自然科学、工程基础和专业知识用于解决土木工程专业的复杂工程问题。</w:t>
      </w:r>
    </w:p>
    <w:p w14:paraId="721C2BBE">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能力要求：具有能适应进一步深造及终身学习所需要的自学能力；能够针对复杂工程问题，研发、选择并使用恰当的技术、资源、现代计算工具和信息技术工具</w:t>
      </w:r>
      <w:r>
        <w:rPr>
          <w:rFonts w:hint="eastAsia" w:ascii="方正书宋_GBK" w:hAnsi="仿宋" w:eastAsia="方正书宋_GBK"/>
          <w:spacing w:val="-2"/>
          <w:szCs w:val="21"/>
        </w:rPr>
        <w:t>；</w:t>
      </w:r>
      <w:r>
        <w:rPr>
          <w:rFonts w:hint="eastAsia" w:ascii="方正书宋_GBK" w:hAnsi="仿宋" w:eastAsia="方正书宋_GBK"/>
          <w:szCs w:val="21"/>
        </w:rPr>
        <w:t xml:space="preserve">能够基于科学原理、采用科学方法对土木工程专业的复杂工程问题进行研究，包括设计实验、收集、处理、分析与解释数据，通过信息综合得到合理有效的结论并应用于工程实践。 </w:t>
      </w:r>
    </w:p>
    <w:p w14:paraId="125C57C2">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良好的思想道德素质和职业道德素质，能够在工程实践中理解并遵守工程职业道德和规范，履行责任；在土木工程专业相关的多学科环境中理解、掌握、应用工程管理原理与经济决策方法，具有一定的组织、管理和领导能力。</w:t>
      </w:r>
    </w:p>
    <w:p w14:paraId="5B7A1CA9">
      <w:pPr>
        <w:pStyle w:val="5"/>
      </w:pPr>
      <w:r>
        <w:rPr>
          <w:rFonts w:hint="eastAsia"/>
        </w:rPr>
        <w:t>三、修业年限</w:t>
      </w:r>
    </w:p>
    <w:p w14:paraId="2162A0AD">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40B390E">
      <w:pPr>
        <w:pStyle w:val="5"/>
      </w:pPr>
      <w:r>
        <w:rPr>
          <w:rFonts w:hint="eastAsia"/>
        </w:rPr>
        <w:t>四、教学形式</w:t>
      </w:r>
    </w:p>
    <w:p w14:paraId="6B03E791">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001345FD">
      <w:pPr>
        <w:pStyle w:val="5"/>
      </w:pPr>
      <w:r>
        <w:rPr>
          <w:rFonts w:hint="eastAsia"/>
        </w:rPr>
        <w:t>五、课程设置与学时分配</w:t>
      </w:r>
    </w:p>
    <w:p w14:paraId="6B94F685">
      <w:pPr>
        <w:overflowPunct w:val="0"/>
        <w:ind w:firstLine="420" w:firstLineChars="200"/>
        <w:rPr>
          <w:rFonts w:ascii="方正书宋_GBK" w:hAnsi="仿宋" w:eastAsia="方正书宋_GBK"/>
          <w:szCs w:val="21"/>
          <w14:textFill>
            <w14:gradFill>
              <w14:gsLst>
                <w14:gs w14:pos="0">
                  <w14:srgbClr w14:val="007BD3"/>
                </w14:gs>
                <w14:gs w14:pos="100000">
                  <w14:srgbClr w14:val="034373"/>
                </w14:gs>
              </w14:gsLst>
              <w14:lin w14:ang="0" w14:scaled="0"/>
            </w14:gradFill>
          </w14:textFill>
        </w:rPr>
      </w:pPr>
      <w:r>
        <w:rPr>
          <w:rFonts w:hint="eastAsia" w:ascii="方正书宋_GBK" w:hAnsi="仿宋" w:eastAsia="方正书宋_GBK" w:cs="Times New Roman"/>
          <w:szCs w:val="21"/>
        </w:rPr>
        <w:t>本专业课程共1600学时，100学分。其中公共基础课496学时，计31学分；专业课672学时，计42学分；职业能力拓展课64学时，计4学分；实践课368学时，计23学分。</w:t>
      </w:r>
    </w:p>
    <w:p w14:paraId="4A1794A8">
      <w:pPr>
        <w:pStyle w:val="5"/>
      </w:pPr>
      <w:r>
        <w:rPr>
          <w:rFonts w:hint="eastAsia"/>
        </w:rPr>
        <w:t>六、学位课程</w:t>
      </w:r>
    </w:p>
    <w:p w14:paraId="64CE0F26">
      <w:pPr>
        <w:overflowPunct w:val="0"/>
        <w:ind w:firstLine="420" w:firstLineChars="200"/>
        <w:rPr>
          <w:rFonts w:ascii="方正书宋_GBK" w:hAnsi="仿宋" w:eastAsia="方正书宋_GBK"/>
          <w:szCs w:val="21"/>
        </w:rPr>
      </w:pPr>
      <w:r>
        <w:rPr>
          <w:rFonts w:hint="eastAsia" w:ascii="方正书宋_GBK" w:hAnsi="仿宋" w:eastAsia="方正书宋_GBK"/>
          <w:szCs w:val="21"/>
        </w:rPr>
        <w:t>土力学、钢筋混凝土结构设计原理、基础工程</w:t>
      </w:r>
    </w:p>
    <w:p w14:paraId="6C1CFCDF">
      <w:pPr>
        <w:pStyle w:val="5"/>
      </w:pPr>
      <w:r>
        <w:rPr>
          <w:rFonts w:hint="eastAsia"/>
        </w:rPr>
        <w:t>七、考核、毕业要求及学位授予</w:t>
      </w:r>
    </w:p>
    <w:p w14:paraId="0FD6437C">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048CA215">
      <w:pPr>
        <w:pStyle w:val="8"/>
        <w:overflowPunct w:val="0"/>
        <w:spacing w:line="240" w:lineRule="auto"/>
        <w:rPr>
          <w:rFonts w:ascii="方正书宋_GBK" w:hAnsi="仿宋" w:eastAsia="方正书宋_GBK"/>
        </w:rPr>
      </w:pPr>
      <w:r>
        <w:rPr>
          <w:rFonts w:hint="eastAsia" w:ascii="方正书宋_GBK" w:hAnsi="仿宋" w:eastAsia="方正书宋_GBK"/>
        </w:rPr>
        <w:t>毕业生能从事本专业工程结构的设计、建造和管理，具有初步的应用研究和开发能力以及以下几方面的知识和能力：</w:t>
      </w:r>
    </w:p>
    <w:p w14:paraId="521BE923">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1.工程知识：能够将自然科学、工程基础和专业知识用于解决土木工程专业的复杂工程问题。</w:t>
      </w:r>
    </w:p>
    <w:p w14:paraId="44CA05BF">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2.问题分析：能够应用自然科学和工程科学的基本原理，识别、表达、并通过文献研究分析土木工程专业的复杂工程问题，以获得有效结论。 </w:t>
      </w:r>
    </w:p>
    <w:p w14:paraId="156416A9">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3.设计解决方案：能够熟练进行土木工程结构、构件设计或者施工方案编制，并在设计环节中考虑社会、健康、安全、法律、文化及环境等因素。</w:t>
      </w:r>
    </w:p>
    <w:p w14:paraId="46B24426">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4.研究：能够基于科学原理、采用科学方法对土木工程专业的复杂工程问题进行研究，包括设计实验、收集、处理、分析与解释数据，通过信息综合得到合理有效的结论并应用于工程实践。 </w:t>
      </w:r>
    </w:p>
    <w:p w14:paraId="7E504D37">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5.使用现代工具：能够针对复杂工程问题，研发、选择并使用恰当的技术、资源、现代计算工具和信息技术工具，包括对复杂工程问题的预测与模拟，并能够理解其局限性。 </w:t>
      </w:r>
    </w:p>
    <w:p w14:paraId="34041EE3">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6.工程与社会：能够基于土木工程相关的专业知识和标准，评价土木工程项目的设计、施工和运行的方案，以及复杂工程问题的解决方案，包括其对社会、健康、安全、法律以及文化的影响，并理解土木工程师应承担的责任。</w:t>
      </w:r>
    </w:p>
    <w:p w14:paraId="56A30433">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7.环境和可持续发展：能够理解和评价针对土木工程专业的复杂工程实施对环境、社 会可持续发展的影响。 </w:t>
      </w:r>
    </w:p>
    <w:p w14:paraId="65A1BCCF">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8.职业规范：了解中国国情、具有人文社会科学素养、社会责任感，能够在工程实践中理解并遵守工程职业道德和行为规范，做到责任担当、贡献国家、服务社会。 </w:t>
      </w:r>
    </w:p>
    <w:p w14:paraId="2F39742B">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9.沟通：能够就土木工程专业的复杂工程问题与业界同行及社会公众进行有效沟通和交流，包括撰写报告和设计文稿、陈述发言、表达或回应指令。具备一定的国际视野，能够在跨文化背景下进行沟通和交流。 </w:t>
      </w:r>
    </w:p>
    <w:p w14:paraId="0E518BCA">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10.项目管理：在土木工程专业相关的多学科环境中理解、掌握、应用工程管理原理与经济决策方法，具有一定的组织、管理和领导能力。</w:t>
      </w:r>
    </w:p>
    <w:p w14:paraId="1D76EF81">
      <w:pPr>
        <w:overflowPunct w:val="0"/>
        <w:ind w:firstLine="420" w:firstLineChars="200"/>
        <w:rPr>
          <w:rFonts w:ascii="方正书宋_GBK" w:hAnsi="仿宋" w:eastAsia="方正书宋_GBK"/>
          <w:szCs w:val="21"/>
        </w:rPr>
      </w:pPr>
      <w:r>
        <w:rPr>
          <w:rFonts w:hint="eastAsia" w:ascii="方正书宋_GBK" w:hAnsi="仿宋" w:eastAsia="方正书宋_GBK"/>
          <w:szCs w:val="21"/>
        </w:rPr>
        <w:t>11.终身学习：具有自主学习和终身学习的意识，具有提高自主学习和适应土木工程新发展的能力。</w:t>
      </w:r>
    </w:p>
    <w:p w14:paraId="5459B318">
      <w:pPr>
        <w:pStyle w:val="5"/>
      </w:pPr>
      <w:r>
        <w:rPr>
          <w:rFonts w:hint="eastAsia"/>
        </w:rPr>
        <w:t>八、教学实施保障</w:t>
      </w:r>
    </w:p>
    <w:p w14:paraId="31013ED4">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5DB673ED">
      <w:pPr>
        <w:pStyle w:val="5"/>
      </w:pPr>
      <w:r>
        <w:rPr>
          <w:rFonts w:hint="eastAsia"/>
        </w:rPr>
        <w:t>九、教学计划进程表</w:t>
      </w:r>
    </w:p>
    <w:p w14:paraId="1858C4E5">
      <w:pPr>
        <w:sectPr>
          <w:pgSz w:w="11906" w:h="16838"/>
          <w:pgMar w:top="1814" w:right="1418" w:bottom="1418" w:left="1418" w:header="1134" w:footer="1021" w:gutter="0"/>
          <w:cols w:space="425" w:num="1"/>
          <w:docGrid w:type="linesAndChars" w:linePitch="340" w:charSpace="0"/>
        </w:sectPr>
      </w:pPr>
    </w:p>
    <w:p w14:paraId="186DAE25">
      <w:pPr>
        <w:pStyle w:val="9"/>
      </w:pPr>
      <w:r>
        <w:rPr>
          <w:rFonts w:hint="eastAsia"/>
          <w:lang w:bidi="ar"/>
        </w:rPr>
        <w:t>土木工程专业教学进程表</w:t>
      </w:r>
    </w:p>
    <w:tbl>
      <w:tblPr>
        <w:tblStyle w:val="2"/>
        <w:tblW w:w="14175" w:type="dxa"/>
        <w:jc w:val="center"/>
        <w:tblLayout w:type="fixed"/>
        <w:tblCellMar>
          <w:top w:w="0" w:type="dxa"/>
          <w:left w:w="0" w:type="dxa"/>
          <w:bottom w:w="0" w:type="dxa"/>
          <w:right w:w="0" w:type="dxa"/>
        </w:tblCellMar>
      </w:tblPr>
      <w:tblGrid>
        <w:gridCol w:w="788"/>
        <w:gridCol w:w="451"/>
        <w:gridCol w:w="1166"/>
        <w:gridCol w:w="2550"/>
        <w:gridCol w:w="633"/>
        <w:gridCol w:w="810"/>
        <w:gridCol w:w="833"/>
        <w:gridCol w:w="716"/>
        <w:gridCol w:w="769"/>
        <w:gridCol w:w="640"/>
        <w:gridCol w:w="709"/>
        <w:gridCol w:w="708"/>
        <w:gridCol w:w="567"/>
        <w:gridCol w:w="709"/>
        <w:gridCol w:w="709"/>
        <w:gridCol w:w="678"/>
        <w:gridCol w:w="369"/>
        <w:gridCol w:w="370"/>
      </w:tblGrid>
      <w:tr w14:paraId="58588FF1">
        <w:tblPrEx>
          <w:tblCellMar>
            <w:top w:w="0" w:type="dxa"/>
            <w:left w:w="0" w:type="dxa"/>
            <w:bottom w:w="0" w:type="dxa"/>
            <w:right w:w="0" w:type="dxa"/>
          </w:tblCellMar>
        </w:tblPrEx>
        <w:trPr>
          <w:tblHeader/>
          <w:jc w:val="center"/>
        </w:trPr>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7E6354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课程</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类别</w:t>
            </w:r>
          </w:p>
        </w:tc>
        <w:tc>
          <w:tcPr>
            <w:tcW w:w="4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311597F">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序号</w:t>
            </w:r>
          </w:p>
        </w:tc>
        <w:tc>
          <w:tcPr>
            <w:tcW w:w="116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8FB525E">
            <w:pPr>
              <w:overflowPunct w:val="0"/>
              <w:jc w:val="center"/>
              <w:textAlignment w:val="center"/>
              <w:rPr>
                <w:rFonts w:ascii="方正书宋_GBK" w:hAnsi="宋体" w:eastAsia="方正书宋_GBK" w:cs="宋体"/>
                <w:b/>
                <w:bCs/>
                <w:kern w:val="0"/>
                <w:szCs w:val="21"/>
                <w:lang w:bidi="ar"/>
              </w:rPr>
            </w:pPr>
            <w:r>
              <w:rPr>
                <w:rFonts w:hint="eastAsia" w:ascii="方正书宋_GBK" w:hAnsi="宋体" w:eastAsia="方正书宋_GBK" w:cs="宋体"/>
                <w:b/>
                <w:bCs/>
                <w:kern w:val="0"/>
                <w:szCs w:val="21"/>
                <w:lang w:bidi="ar"/>
              </w:rPr>
              <w:t>课程</w:t>
            </w:r>
          </w:p>
          <w:p w14:paraId="607374A6">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代码</w:t>
            </w:r>
          </w:p>
        </w:tc>
        <w:tc>
          <w:tcPr>
            <w:tcW w:w="255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34ACAB6">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课程名称</w:t>
            </w:r>
          </w:p>
        </w:tc>
        <w:tc>
          <w:tcPr>
            <w:tcW w:w="63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99C0C63">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学分</w:t>
            </w:r>
          </w:p>
        </w:tc>
        <w:tc>
          <w:tcPr>
            <w:tcW w:w="81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ACFEA7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总学时</w:t>
            </w:r>
          </w:p>
        </w:tc>
        <w:tc>
          <w:tcPr>
            <w:tcW w:w="5651" w:type="dxa"/>
            <w:gridSpan w:val="8"/>
            <w:tcBorders>
              <w:top w:val="single" w:color="auto" w:sz="4" w:space="0"/>
              <w:left w:val="single" w:color="000000" w:sz="4" w:space="0"/>
              <w:bottom w:val="single" w:color="auto" w:sz="4" w:space="0"/>
              <w:right w:val="single" w:color="000000" w:sz="4" w:space="0"/>
            </w:tcBorders>
            <w:shd w:val="clear" w:color="auto" w:fill="auto"/>
            <w:noWrap/>
            <w:vAlign w:val="center"/>
          </w:tcPr>
          <w:p w14:paraId="10D81651">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各学期学时分配</w:t>
            </w:r>
          </w:p>
        </w:tc>
        <w:tc>
          <w:tcPr>
            <w:tcW w:w="2126" w:type="dxa"/>
            <w:gridSpan w:val="4"/>
            <w:tcBorders>
              <w:top w:val="single" w:color="auto" w:sz="4" w:space="0"/>
              <w:left w:val="single" w:color="000000" w:sz="4" w:space="0"/>
              <w:bottom w:val="single" w:color="auto" w:sz="4" w:space="0"/>
              <w:right w:val="single" w:color="000000" w:sz="4" w:space="0"/>
            </w:tcBorders>
            <w:shd w:val="clear" w:color="auto" w:fill="auto"/>
            <w:noWrap/>
            <w:vAlign w:val="center"/>
          </w:tcPr>
          <w:p w14:paraId="66E86A1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考核方式</w:t>
            </w:r>
          </w:p>
        </w:tc>
      </w:tr>
      <w:tr w14:paraId="2A82A2D2">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B4D977A">
            <w:pPr>
              <w:overflowPunct w:val="0"/>
              <w:jc w:val="center"/>
              <w:rPr>
                <w:rFonts w:ascii="方正书宋_GBK" w:hAnsi="宋体" w:eastAsia="方正书宋_GBK" w:cs="宋体"/>
                <w:b/>
                <w:bCs/>
                <w:szCs w:val="21"/>
              </w:rPr>
            </w:pPr>
          </w:p>
        </w:tc>
        <w:tc>
          <w:tcPr>
            <w:tcW w:w="4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8AC92E">
            <w:pPr>
              <w:overflowPunct w:val="0"/>
              <w:jc w:val="center"/>
              <w:rPr>
                <w:rFonts w:ascii="方正书宋_GBK" w:hAnsi="宋体" w:eastAsia="方正书宋_GBK" w:cs="宋体"/>
                <w:b/>
                <w:bCs/>
                <w:szCs w:val="21"/>
              </w:rPr>
            </w:pPr>
          </w:p>
        </w:tc>
        <w:tc>
          <w:tcPr>
            <w:tcW w:w="116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963018C">
            <w:pPr>
              <w:overflowPunct w:val="0"/>
              <w:jc w:val="center"/>
              <w:rPr>
                <w:rFonts w:ascii="方正书宋_GBK" w:hAnsi="宋体" w:eastAsia="方正书宋_GBK" w:cs="宋体"/>
                <w:b/>
                <w:bCs/>
                <w:szCs w:val="21"/>
              </w:rPr>
            </w:pPr>
          </w:p>
        </w:tc>
        <w:tc>
          <w:tcPr>
            <w:tcW w:w="255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19EC5D7">
            <w:pPr>
              <w:overflowPunct w:val="0"/>
              <w:jc w:val="center"/>
              <w:rPr>
                <w:rFonts w:ascii="方正书宋_GBK" w:hAnsi="宋体" w:eastAsia="方正书宋_GBK" w:cs="宋体"/>
                <w:b/>
                <w:bCs/>
                <w:szCs w:val="21"/>
              </w:rPr>
            </w:pPr>
          </w:p>
        </w:tc>
        <w:tc>
          <w:tcPr>
            <w:tcW w:w="63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7B86D03">
            <w:pPr>
              <w:overflowPunct w:val="0"/>
              <w:jc w:val="center"/>
              <w:rPr>
                <w:rFonts w:ascii="方正书宋_GBK" w:hAnsi="宋体" w:eastAsia="方正书宋_GBK" w:cs="宋体"/>
                <w:b/>
                <w:bCs/>
                <w:szCs w:val="21"/>
              </w:rPr>
            </w:pPr>
          </w:p>
        </w:tc>
        <w:tc>
          <w:tcPr>
            <w:tcW w:w="81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C7F41E6">
            <w:pPr>
              <w:overflowPunct w:val="0"/>
              <w:jc w:val="center"/>
              <w:rPr>
                <w:rFonts w:ascii="方正书宋_GBK" w:hAnsi="宋体" w:eastAsia="方正书宋_GBK" w:cs="宋体"/>
                <w:b/>
                <w:bCs/>
                <w:szCs w:val="21"/>
              </w:rPr>
            </w:pPr>
          </w:p>
        </w:tc>
        <w:tc>
          <w:tcPr>
            <w:tcW w:w="83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79128C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线上</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教学</w:t>
            </w:r>
          </w:p>
        </w:tc>
        <w:tc>
          <w:tcPr>
            <w:tcW w:w="71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81493A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线下</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教学</w:t>
            </w:r>
          </w:p>
        </w:tc>
        <w:tc>
          <w:tcPr>
            <w:tcW w:w="76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4AAE217">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实验</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实训</w:t>
            </w:r>
          </w:p>
        </w:tc>
        <w:tc>
          <w:tcPr>
            <w:tcW w:w="64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28CFC1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一</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100858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二</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298CDD9">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三</w:t>
            </w:r>
          </w:p>
        </w:tc>
        <w:tc>
          <w:tcPr>
            <w:tcW w:w="5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8830FF2">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516F227">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五</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1D70F0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过程性考核</w:t>
            </w:r>
          </w:p>
        </w:tc>
        <w:tc>
          <w:tcPr>
            <w:tcW w:w="1417"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0BBF92D0">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终结性考核</w:t>
            </w:r>
          </w:p>
        </w:tc>
      </w:tr>
      <w:tr w14:paraId="6C0C6A9F">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5EFAFC7">
            <w:pPr>
              <w:overflowPunct w:val="0"/>
              <w:jc w:val="center"/>
              <w:rPr>
                <w:rFonts w:ascii="方正书宋_GBK" w:hAnsi="宋体" w:eastAsia="方正书宋_GBK" w:cs="宋体"/>
                <w:b/>
                <w:bCs/>
                <w:szCs w:val="21"/>
              </w:rPr>
            </w:pPr>
          </w:p>
        </w:tc>
        <w:tc>
          <w:tcPr>
            <w:tcW w:w="451"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5B63C81">
            <w:pPr>
              <w:overflowPunct w:val="0"/>
              <w:jc w:val="center"/>
              <w:rPr>
                <w:rFonts w:ascii="方正书宋_GBK" w:hAnsi="宋体" w:eastAsia="方正书宋_GBK" w:cs="宋体"/>
                <w:b/>
                <w:bCs/>
                <w:szCs w:val="21"/>
              </w:rPr>
            </w:pPr>
          </w:p>
        </w:tc>
        <w:tc>
          <w:tcPr>
            <w:tcW w:w="116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68F28B1">
            <w:pPr>
              <w:overflowPunct w:val="0"/>
              <w:jc w:val="center"/>
              <w:rPr>
                <w:rFonts w:ascii="方正书宋_GBK" w:hAnsi="宋体" w:eastAsia="方正书宋_GBK" w:cs="宋体"/>
                <w:b/>
                <w:bCs/>
                <w:szCs w:val="21"/>
              </w:rPr>
            </w:pPr>
          </w:p>
        </w:tc>
        <w:tc>
          <w:tcPr>
            <w:tcW w:w="255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24E8910">
            <w:pPr>
              <w:overflowPunct w:val="0"/>
              <w:jc w:val="center"/>
              <w:rPr>
                <w:rFonts w:ascii="方正书宋_GBK" w:hAnsi="宋体" w:eastAsia="方正书宋_GBK" w:cs="宋体"/>
                <w:b/>
                <w:bCs/>
                <w:szCs w:val="21"/>
              </w:rPr>
            </w:pPr>
          </w:p>
        </w:tc>
        <w:tc>
          <w:tcPr>
            <w:tcW w:w="63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B0C6626">
            <w:pPr>
              <w:overflowPunct w:val="0"/>
              <w:jc w:val="center"/>
              <w:rPr>
                <w:rFonts w:ascii="方正书宋_GBK" w:hAnsi="宋体" w:eastAsia="方正书宋_GBK" w:cs="宋体"/>
                <w:b/>
                <w:bCs/>
                <w:szCs w:val="21"/>
              </w:rPr>
            </w:pPr>
          </w:p>
        </w:tc>
        <w:tc>
          <w:tcPr>
            <w:tcW w:w="81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B0968F2">
            <w:pPr>
              <w:overflowPunct w:val="0"/>
              <w:jc w:val="center"/>
              <w:rPr>
                <w:rFonts w:ascii="方正书宋_GBK" w:hAnsi="宋体" w:eastAsia="方正书宋_GBK" w:cs="宋体"/>
                <w:b/>
                <w:bCs/>
                <w:szCs w:val="21"/>
              </w:rPr>
            </w:pPr>
          </w:p>
        </w:tc>
        <w:tc>
          <w:tcPr>
            <w:tcW w:w="83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9ECF538">
            <w:pPr>
              <w:overflowPunct w:val="0"/>
              <w:jc w:val="center"/>
              <w:rPr>
                <w:rFonts w:ascii="方正书宋_GBK" w:hAnsi="宋体" w:eastAsia="方正书宋_GBK" w:cs="宋体"/>
                <w:b/>
                <w:bCs/>
                <w:szCs w:val="21"/>
              </w:rPr>
            </w:pPr>
          </w:p>
        </w:tc>
        <w:tc>
          <w:tcPr>
            <w:tcW w:w="71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070CEE2">
            <w:pPr>
              <w:overflowPunct w:val="0"/>
              <w:jc w:val="center"/>
              <w:rPr>
                <w:rFonts w:ascii="方正书宋_GBK" w:hAnsi="宋体" w:eastAsia="方正书宋_GBK" w:cs="宋体"/>
                <w:b/>
                <w:bCs/>
                <w:szCs w:val="21"/>
              </w:rPr>
            </w:pPr>
          </w:p>
        </w:tc>
        <w:tc>
          <w:tcPr>
            <w:tcW w:w="76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BC528A6">
            <w:pPr>
              <w:overflowPunct w:val="0"/>
              <w:jc w:val="center"/>
              <w:rPr>
                <w:rFonts w:ascii="方正书宋_GBK" w:hAnsi="宋体" w:eastAsia="方正书宋_GBK" w:cs="宋体"/>
                <w:b/>
                <w:bCs/>
                <w:szCs w:val="21"/>
              </w:rPr>
            </w:pPr>
          </w:p>
        </w:tc>
        <w:tc>
          <w:tcPr>
            <w:tcW w:w="64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8B26CBA">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C2F7032">
            <w:pPr>
              <w:overflowPunct w:val="0"/>
              <w:jc w:val="center"/>
              <w:rPr>
                <w:rFonts w:ascii="方正书宋_GBK" w:hAnsi="宋体" w:eastAsia="方正书宋_GBK" w:cs="宋体"/>
                <w:b/>
                <w:bCs/>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0BE9A8C">
            <w:pPr>
              <w:overflowPunct w:val="0"/>
              <w:jc w:val="center"/>
              <w:rPr>
                <w:rFonts w:ascii="方正书宋_GBK" w:hAnsi="宋体" w:eastAsia="方正书宋_GBK" w:cs="宋体"/>
                <w:b/>
                <w:bCs/>
                <w:szCs w:val="21"/>
              </w:rPr>
            </w:pPr>
          </w:p>
        </w:tc>
        <w:tc>
          <w:tcPr>
            <w:tcW w:w="56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FABE12A">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2228CD88">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4757D906">
            <w:pPr>
              <w:overflowPunct w:val="0"/>
              <w:jc w:val="center"/>
              <w:rPr>
                <w:rFonts w:ascii="方正书宋_GBK" w:hAnsi="宋体" w:eastAsia="方正书宋_GBK" w:cs="宋体"/>
                <w:b/>
                <w:bCs/>
                <w:szCs w:val="21"/>
              </w:rPr>
            </w:pPr>
          </w:p>
        </w:tc>
        <w:tc>
          <w:tcPr>
            <w:tcW w:w="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DBF5D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闭卷</w:t>
            </w:r>
          </w:p>
        </w:tc>
        <w:tc>
          <w:tcPr>
            <w:tcW w:w="3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E8D6A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开卷</w:t>
            </w:r>
          </w:p>
        </w:tc>
        <w:tc>
          <w:tcPr>
            <w:tcW w:w="3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D6697D">
            <w:pPr>
              <w:overflowPunct w:val="0"/>
              <w:jc w:val="center"/>
              <w:textAlignment w:val="center"/>
              <w:rPr>
                <w:rFonts w:ascii="方正书宋_GBK" w:hAnsi="宋体" w:eastAsia="方正书宋_GBK" w:cs="宋体"/>
                <w:b/>
                <w:bCs/>
                <w:kern w:val="0"/>
                <w:szCs w:val="21"/>
                <w:lang w:bidi="ar"/>
              </w:rPr>
            </w:pPr>
            <w:r>
              <w:rPr>
                <w:rFonts w:hint="eastAsia" w:ascii="方正书宋_GBK" w:hAnsi="宋体" w:eastAsia="方正书宋_GBK" w:cs="宋体"/>
                <w:b/>
                <w:bCs/>
                <w:kern w:val="0"/>
                <w:szCs w:val="21"/>
                <w:lang w:bidi="ar"/>
              </w:rPr>
              <w:t>考查</w:t>
            </w:r>
          </w:p>
        </w:tc>
      </w:tr>
      <w:tr w14:paraId="48992900">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0C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公共基础课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DF5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909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E6E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中国近现代史纲要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2B2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EB8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D9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9C8C">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B3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14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75F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B6BC">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EC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4EC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1B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090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E403">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9F40">
            <w:pPr>
              <w:overflowPunct w:val="0"/>
              <w:jc w:val="center"/>
              <w:rPr>
                <w:rFonts w:ascii="方正书宋_GBK" w:hAnsi="宋体" w:eastAsia="方正书宋_GBK" w:cs="宋体"/>
                <w:szCs w:val="21"/>
              </w:rPr>
            </w:pPr>
          </w:p>
        </w:tc>
      </w:tr>
      <w:tr w14:paraId="26925738">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EE0A">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D77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D93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971">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9EF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43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9B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C315">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3C8C">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498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C05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94C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37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88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B51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87F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850">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909B">
            <w:pPr>
              <w:overflowPunct w:val="0"/>
              <w:jc w:val="center"/>
              <w:rPr>
                <w:rFonts w:ascii="方正书宋_GBK" w:hAnsi="宋体" w:eastAsia="方正书宋_GBK" w:cs="宋体"/>
                <w:szCs w:val="21"/>
              </w:rPr>
            </w:pPr>
          </w:p>
        </w:tc>
      </w:tr>
      <w:tr w14:paraId="3A92640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F6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E42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DB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2D47">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D23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89E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83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0470">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EE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0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1577">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527">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024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ECF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38B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DA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1E2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CA8">
            <w:pPr>
              <w:overflowPunct w:val="0"/>
              <w:jc w:val="center"/>
              <w:rPr>
                <w:rFonts w:ascii="方正书宋_GBK" w:hAnsi="宋体" w:eastAsia="方正书宋_GBK" w:cs="宋体"/>
                <w:szCs w:val="21"/>
              </w:rPr>
            </w:pPr>
          </w:p>
        </w:tc>
      </w:tr>
      <w:tr w14:paraId="32FFD7A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A11">
            <w:pPr>
              <w:overflowPunct w:val="0"/>
              <w:jc w:val="center"/>
              <w:rPr>
                <w:rFonts w:ascii="方正书宋_GBK" w:hAnsi="宋体" w:eastAsia="方正书宋_GBK" w:cs="宋体"/>
                <w:szCs w:val="21"/>
              </w:rPr>
            </w:pPr>
            <w:bookmarkStart w:id="1" w:name="_GoBack" w:colFirst="15" w:colLast="15"/>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8EA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F1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E29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F5D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01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652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739">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26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38E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F51">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EAE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93B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E91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287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CDDA">
            <w:pPr>
              <w:overflowPunct w:val="0"/>
              <w:jc w:val="center"/>
              <w:textAlignment w:val="center"/>
              <w:rPr>
                <w:rFonts w:ascii="方正书宋_GBK" w:hAnsi="宋体" w:eastAsia="方正书宋_GBK" w:cs="宋体"/>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74AC">
            <w:pPr>
              <w:overflowPunct w:val="0"/>
              <w:jc w:val="center"/>
              <w:textAlignment w:val="center"/>
              <w:rPr>
                <w:rFonts w:ascii="方正书宋_GBK" w:hAnsi="Arial" w:eastAsia="方正书宋_GBK" w:cs="Arial"/>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4441">
            <w:pPr>
              <w:overflowPunct w:val="0"/>
              <w:jc w:val="center"/>
              <w:rPr>
                <w:rFonts w:ascii="方正书宋_GBK" w:hAnsi="Arial" w:eastAsia="方正书宋_GBK" w:cs="Arial"/>
                <w:kern w:val="0"/>
                <w:szCs w:val="21"/>
                <w:lang w:bidi="ar"/>
              </w:rPr>
            </w:pPr>
          </w:p>
        </w:tc>
      </w:tr>
      <w:tr w14:paraId="74598F1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045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AD1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1D5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1F9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5F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98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85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356">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BF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E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BA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B5AE">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3D1E">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95A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AD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8B7B">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CDAC">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12D5">
            <w:pPr>
              <w:overflowPunct w:val="0"/>
              <w:jc w:val="center"/>
              <w:rPr>
                <w:rFonts w:ascii="方正书宋_GBK" w:hAnsi="宋体" w:eastAsia="方正书宋_GBK" w:cs="宋体"/>
                <w:szCs w:val="21"/>
              </w:rPr>
            </w:pPr>
          </w:p>
        </w:tc>
      </w:tr>
      <w:tr w14:paraId="6AF1ED8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FDD">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3B4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0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474">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CFA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9AA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D6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067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6F8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4F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7AEE">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727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87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6AA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144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92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0133">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9F8">
            <w:pPr>
              <w:overflowPunct w:val="0"/>
              <w:jc w:val="center"/>
              <w:rPr>
                <w:rFonts w:ascii="方正书宋_GBK" w:hAnsi="宋体" w:eastAsia="方正书宋_GBK" w:cs="宋体"/>
                <w:szCs w:val="21"/>
              </w:rPr>
            </w:pPr>
          </w:p>
        </w:tc>
      </w:tr>
      <w:tr w14:paraId="2332C65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7CB6">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A4A">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D54">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7F3">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06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75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048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0661">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85E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5785">
            <w:pPr>
              <w:overflowPunct w:val="0"/>
              <w:jc w:val="center"/>
              <w:rPr>
                <w:rFonts w:ascii="方正书宋_GBK" w:hAnsi="宋体" w:eastAsia="方正书宋_GBK"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5D6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877E">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9A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4AE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B53">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31BE">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9CF8">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5545">
            <w:pPr>
              <w:overflowPunct w:val="0"/>
              <w:jc w:val="center"/>
              <w:rPr>
                <w:rFonts w:ascii="方正书宋_GBK" w:hAnsi="宋体" w:eastAsia="方正书宋_GBK" w:cs="宋体"/>
                <w:szCs w:val="21"/>
              </w:rPr>
            </w:pPr>
          </w:p>
        </w:tc>
      </w:tr>
      <w:tr w14:paraId="2B17CBB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F4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5FC">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2AC1">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72D8">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BECD">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FF3F">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2579">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98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AB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982">
            <w:pPr>
              <w:overflowPunct w:val="0"/>
              <w:jc w:val="center"/>
              <w:rPr>
                <w:rFonts w:ascii="方正书宋_GBK" w:hAnsi="宋体" w:eastAsia="方正书宋_GBK"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C61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1BC">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FF9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FA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C951">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7D33">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1BC">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C142">
            <w:pPr>
              <w:overflowPunct w:val="0"/>
              <w:jc w:val="center"/>
              <w:rPr>
                <w:rFonts w:ascii="方正书宋_GBK" w:hAnsi="宋体" w:eastAsia="方正书宋_GBK" w:cs="宋体"/>
                <w:szCs w:val="21"/>
              </w:rPr>
            </w:pPr>
          </w:p>
        </w:tc>
      </w:tr>
      <w:bookmarkEnd w:id="1"/>
      <w:tr w14:paraId="6B655A0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F1B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EAEB">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AC8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GG242007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7DD9">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40F5">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456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9C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72A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32C">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E96">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A07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71F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CF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F2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B2A2">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1D7">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935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724F">
            <w:pPr>
              <w:overflowPunct w:val="0"/>
              <w:jc w:val="center"/>
              <w:rPr>
                <w:rFonts w:ascii="方正书宋_GBK" w:hAnsi="宋体" w:eastAsia="方正书宋_GBK" w:cs="宋体"/>
                <w:szCs w:val="21"/>
              </w:rPr>
            </w:pPr>
          </w:p>
        </w:tc>
      </w:tr>
      <w:tr w14:paraId="07AB4EF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C18D">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B98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0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B7E2">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D1A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3CA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D37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285F">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2AB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E8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2E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6A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664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034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BF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B2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B809">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5DAF">
            <w:pPr>
              <w:overflowPunct w:val="0"/>
              <w:jc w:val="center"/>
              <w:rPr>
                <w:rFonts w:ascii="方正书宋_GBK" w:hAnsi="宋体" w:eastAsia="方正书宋_GBK" w:cs="宋体"/>
                <w:szCs w:val="21"/>
              </w:rPr>
            </w:pPr>
          </w:p>
        </w:tc>
      </w:tr>
      <w:tr w14:paraId="24654E7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3C3F">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DD1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3A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FF19">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41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4CF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9D4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003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7B1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CC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603C">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C2B">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FF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1FF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3B5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93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C198">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8C7">
            <w:pPr>
              <w:overflowPunct w:val="0"/>
              <w:jc w:val="center"/>
              <w:rPr>
                <w:rFonts w:ascii="方正书宋_GBK" w:hAnsi="宋体" w:eastAsia="方正书宋_GBK" w:cs="宋体"/>
                <w:szCs w:val="21"/>
              </w:rPr>
            </w:pPr>
          </w:p>
        </w:tc>
      </w:tr>
      <w:tr w14:paraId="7DEECC9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44C2">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38D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8E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E901">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92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367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CBF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B236">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C9C1">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4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6E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717B">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FD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179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784">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CE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BAC1">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826">
            <w:pPr>
              <w:overflowPunct w:val="0"/>
              <w:jc w:val="center"/>
              <w:rPr>
                <w:rFonts w:ascii="方正书宋_GBK" w:hAnsi="宋体" w:eastAsia="方正书宋_GBK" w:cs="宋体"/>
                <w:szCs w:val="21"/>
              </w:rPr>
            </w:pPr>
          </w:p>
        </w:tc>
      </w:tr>
      <w:tr w14:paraId="00B8AA2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5694">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94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DDD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CA0">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4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1A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86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65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DD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482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E81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6EF">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D75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B60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5DB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F4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935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89B8">
            <w:pPr>
              <w:overflowPunct w:val="0"/>
              <w:jc w:val="center"/>
              <w:rPr>
                <w:rFonts w:ascii="方正书宋_GBK" w:hAnsi="宋体" w:eastAsia="方正书宋_GBK" w:cs="宋体"/>
                <w:szCs w:val="21"/>
              </w:rPr>
            </w:pPr>
          </w:p>
        </w:tc>
      </w:tr>
      <w:tr w14:paraId="65DA6A8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F3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D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56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EE35">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ED5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5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736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CC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3C5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6C1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3E4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2372">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2B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F89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51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CB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D2E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D1C">
            <w:pPr>
              <w:overflowPunct w:val="0"/>
              <w:jc w:val="center"/>
              <w:rPr>
                <w:rFonts w:ascii="方正书宋_GBK" w:hAnsi="宋体" w:eastAsia="方正书宋_GBK" w:cs="宋体"/>
                <w:szCs w:val="21"/>
              </w:rPr>
            </w:pPr>
          </w:p>
        </w:tc>
      </w:tr>
      <w:tr w14:paraId="2A729EB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496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E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5B7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693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2D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42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6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992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1DE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DE7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CD5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C40">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2A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EF6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F82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5A6">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027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EFBA">
            <w:pPr>
              <w:overflowPunct w:val="0"/>
              <w:jc w:val="center"/>
              <w:rPr>
                <w:rFonts w:ascii="方正书宋_GBK" w:hAnsi="宋体" w:eastAsia="方正书宋_GBK" w:cs="宋体"/>
                <w:szCs w:val="21"/>
              </w:rPr>
            </w:pPr>
          </w:p>
        </w:tc>
      </w:tr>
      <w:tr w14:paraId="41E23E34">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AEA09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专业课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32C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A55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5F23">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结构力学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4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CC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A3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2B6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5D1A">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C43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F7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F040">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3F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4A7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9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C7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C1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833">
            <w:pPr>
              <w:overflowPunct w:val="0"/>
              <w:jc w:val="center"/>
              <w:rPr>
                <w:rFonts w:ascii="方正书宋_GBK" w:hAnsi="宋体" w:eastAsia="方正书宋_GBK" w:cs="宋体"/>
                <w:szCs w:val="21"/>
              </w:rPr>
            </w:pPr>
          </w:p>
        </w:tc>
      </w:tr>
      <w:tr w14:paraId="6259FC07">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4A7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D9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0D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193A">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土木工程制图及CAD</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A41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1EC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B7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D8D">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D2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52E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8F7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C20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DAC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77D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3C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F5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7AB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B867">
            <w:pPr>
              <w:overflowPunct w:val="0"/>
              <w:jc w:val="center"/>
              <w:rPr>
                <w:rFonts w:ascii="方正书宋_GBK" w:hAnsi="宋体" w:eastAsia="方正书宋_GBK" w:cs="宋体"/>
                <w:szCs w:val="21"/>
              </w:rPr>
            </w:pPr>
          </w:p>
        </w:tc>
      </w:tr>
      <w:tr w14:paraId="394FFBC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4F7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D6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84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FB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房屋建筑学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669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808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1F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C44">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FCFE">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3A3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E73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7DFD">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592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DD9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3B0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05E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58C9">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74C6">
            <w:pPr>
              <w:overflowPunct w:val="0"/>
              <w:jc w:val="center"/>
              <w:rPr>
                <w:rFonts w:ascii="方正书宋_GBK" w:hAnsi="宋体" w:eastAsia="方正书宋_GBK" w:cs="宋体"/>
                <w:szCs w:val="21"/>
              </w:rPr>
            </w:pPr>
          </w:p>
        </w:tc>
      </w:tr>
      <w:tr w14:paraId="4844975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C1F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77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7CB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F3F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土力学*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ED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8B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1B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262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89D7">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75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16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A16">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245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288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48D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08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050">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0B54">
            <w:pPr>
              <w:overflowPunct w:val="0"/>
              <w:jc w:val="center"/>
              <w:rPr>
                <w:rFonts w:ascii="方正书宋_GBK" w:hAnsi="宋体" w:eastAsia="方正书宋_GBK" w:cs="宋体"/>
                <w:szCs w:val="21"/>
              </w:rPr>
            </w:pPr>
          </w:p>
        </w:tc>
      </w:tr>
      <w:tr w14:paraId="205F8C1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C4C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C4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BD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EE73">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钢筋混凝土结构设计原理*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BBC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ABF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3B6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4904">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8F2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34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59E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C19">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032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37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4E49">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C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0ED">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1C38">
            <w:pPr>
              <w:overflowPunct w:val="0"/>
              <w:jc w:val="center"/>
              <w:rPr>
                <w:rFonts w:ascii="方正书宋_GBK" w:hAnsi="宋体" w:eastAsia="方正书宋_GBK" w:cs="宋体"/>
                <w:szCs w:val="21"/>
              </w:rPr>
            </w:pPr>
          </w:p>
        </w:tc>
      </w:tr>
      <w:tr w14:paraId="11A80E7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3956">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AE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6BC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9AE">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砌体结构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FD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4DC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DF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E8F">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105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4D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32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F94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73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A53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3E9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57B">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D1E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DD34">
            <w:pPr>
              <w:overflowPunct w:val="0"/>
              <w:jc w:val="center"/>
              <w:rPr>
                <w:rFonts w:ascii="方正书宋_GBK" w:hAnsi="宋体" w:eastAsia="方正书宋_GBK" w:cs="宋体"/>
                <w:szCs w:val="21"/>
              </w:rPr>
            </w:pPr>
          </w:p>
        </w:tc>
      </w:tr>
      <w:tr w14:paraId="11332BF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97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7A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96E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1A6">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897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45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906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BC4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0A7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13E">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B26A">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2F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BA9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5C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801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B5C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C02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F243">
            <w:pPr>
              <w:overflowPunct w:val="0"/>
              <w:jc w:val="center"/>
              <w:rPr>
                <w:rFonts w:ascii="方正书宋_GBK" w:hAnsi="宋体" w:eastAsia="方正书宋_GBK" w:cs="宋体"/>
                <w:szCs w:val="21"/>
              </w:rPr>
            </w:pPr>
          </w:p>
        </w:tc>
      </w:tr>
      <w:tr w14:paraId="1017A0C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84E">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18D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FF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46C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基础工程*</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8D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16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10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F4E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3C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13B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2F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D6C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FE7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6E09">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769">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587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91A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406">
            <w:pPr>
              <w:overflowPunct w:val="0"/>
              <w:jc w:val="center"/>
              <w:rPr>
                <w:rFonts w:ascii="方正书宋_GBK" w:hAnsi="宋体" w:eastAsia="方正书宋_GBK" w:cs="宋体"/>
                <w:szCs w:val="21"/>
              </w:rPr>
            </w:pPr>
          </w:p>
        </w:tc>
      </w:tr>
      <w:tr w14:paraId="76115DF5">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8C5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40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AFE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A95A">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土木工程施工技术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7D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6F3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8AD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1B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E6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B34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1C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10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442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6B1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B13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593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7B6B">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009D">
            <w:pPr>
              <w:overflowPunct w:val="0"/>
              <w:jc w:val="center"/>
              <w:rPr>
                <w:rFonts w:ascii="方正书宋_GBK" w:hAnsi="宋体" w:eastAsia="方正书宋_GBK" w:cs="宋体"/>
                <w:szCs w:val="21"/>
              </w:rPr>
            </w:pPr>
          </w:p>
        </w:tc>
      </w:tr>
      <w:tr w14:paraId="3408971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9CD5">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2A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DA0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B00">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土木工程施工组织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3A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86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5E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22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F18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052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A0A">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BC3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9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59F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1647">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62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A918">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EFF">
            <w:pPr>
              <w:overflowPunct w:val="0"/>
              <w:jc w:val="center"/>
              <w:rPr>
                <w:rFonts w:ascii="方正书宋_GBK" w:hAnsi="宋体" w:eastAsia="方正书宋_GBK" w:cs="宋体"/>
                <w:szCs w:val="21"/>
              </w:rPr>
            </w:pPr>
          </w:p>
        </w:tc>
      </w:tr>
      <w:tr w14:paraId="328D8CC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B7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55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8B4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C90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土木工程概预算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77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7EB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6A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713">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C37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16A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5C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704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D503">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FF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D4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C3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CEB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407B">
            <w:pPr>
              <w:overflowPunct w:val="0"/>
              <w:jc w:val="center"/>
              <w:rPr>
                <w:rFonts w:ascii="方正书宋_GBK" w:hAnsi="宋体" w:eastAsia="方正书宋_GBK" w:cs="宋体"/>
                <w:szCs w:val="21"/>
              </w:rPr>
            </w:pPr>
          </w:p>
        </w:tc>
      </w:tr>
      <w:tr w14:paraId="08E161F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1A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4E8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08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2C8">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钢结构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F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5D5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8B6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C66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F95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488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FA2">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A6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8C9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35C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1D4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3BF1">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5B53">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CCCB">
            <w:pPr>
              <w:overflowPunct w:val="0"/>
              <w:jc w:val="center"/>
              <w:rPr>
                <w:rFonts w:ascii="方正书宋_GBK" w:hAnsi="宋体" w:eastAsia="方正书宋_GBK" w:cs="宋体"/>
                <w:szCs w:val="21"/>
              </w:rPr>
            </w:pPr>
          </w:p>
        </w:tc>
      </w:tr>
      <w:tr w14:paraId="095ED28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E6B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F1DC">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23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E54E">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工程经济与企业管理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0D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ACF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AF3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EF53">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F63B">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317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893">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DB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44C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2F0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D6E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BE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A0F7">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396E">
            <w:pPr>
              <w:overflowPunct w:val="0"/>
              <w:jc w:val="center"/>
              <w:rPr>
                <w:rFonts w:ascii="方正书宋_GBK" w:hAnsi="宋体" w:eastAsia="方正书宋_GBK" w:cs="宋体"/>
                <w:szCs w:val="21"/>
              </w:rPr>
            </w:pPr>
          </w:p>
        </w:tc>
      </w:tr>
      <w:tr w14:paraId="6E91507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D68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49E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47F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377B">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工程结构检测与加固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C42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E9F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1B8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12C5">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84D2">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EF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A00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C39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B7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A18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F80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D98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E6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E76D">
            <w:pPr>
              <w:overflowPunct w:val="0"/>
              <w:jc w:val="center"/>
              <w:rPr>
                <w:rFonts w:ascii="方正书宋_GBK" w:hAnsi="宋体" w:eastAsia="方正书宋_GBK" w:cs="宋体"/>
                <w:szCs w:val="21"/>
              </w:rPr>
            </w:pPr>
          </w:p>
        </w:tc>
      </w:tr>
      <w:tr w14:paraId="3712DB4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053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3EB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441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C71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土木工程法规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92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4FB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ECB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6030">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E760">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798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F9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9D3">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7A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E7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626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89EB">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0D5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2124">
            <w:pPr>
              <w:overflowPunct w:val="0"/>
              <w:jc w:val="center"/>
              <w:rPr>
                <w:rFonts w:ascii="方正书宋_GBK" w:hAnsi="宋体" w:eastAsia="方正书宋_GBK" w:cs="宋体"/>
                <w:szCs w:val="21"/>
              </w:rPr>
            </w:pPr>
          </w:p>
        </w:tc>
      </w:tr>
      <w:tr w14:paraId="759D2888">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8C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能力</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拓展课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C2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62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756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0E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31C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97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269">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3E4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9EA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F9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217A">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DAA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C6B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405">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81AC">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ED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202C">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7358BA9">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8D5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DF9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9E5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386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3D9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FE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D13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4A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846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DF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B0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17B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6A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5A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B628">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8CA2">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655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2602">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560A1A0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D58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11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11B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047">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7D5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745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4FF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D9D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AA52">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3CE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AD1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DC5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B42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2C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6B5D">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4C61">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F22">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800F">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17CC4C9E">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9C8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E67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166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44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土木工程专业入学教育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440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6AD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CB49">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F12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A8A">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03E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C9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65C3">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053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6E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055F">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100C">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F9F">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414F">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3BB357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DC8">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E08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76D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26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EA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6B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C05">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21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4F6E">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FBC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F33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F59">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499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D44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6696">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BC2">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31F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03E">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349AB3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A73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2D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5E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3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08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56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36B5">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F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403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F4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52E">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1E3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3B0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B26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5227">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09D9">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8EB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2DA">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55DAEB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98A">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56D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DE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5A8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土木工程专业毕业实习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43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6F7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080B">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6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387">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11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B214">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52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24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9E5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E71">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64D6">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A74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3FA0">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909621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50B8">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E9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0F2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A8A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钢筋混凝土结构设计课程设计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1A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EA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7FC7">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B49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8E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3D3">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12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092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3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63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8F40">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9301">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76E2">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EF65">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58DF720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2264">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665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BD4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35D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40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1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D02">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BBB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0C41">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C4A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A25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25E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55D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75F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EF2">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6CB">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34DF">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D01D">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67470FD">
        <w:tblPrEx>
          <w:tblCellMar>
            <w:top w:w="0" w:type="dxa"/>
            <w:left w:w="0" w:type="dxa"/>
            <w:bottom w:w="0" w:type="dxa"/>
            <w:right w:w="0" w:type="dxa"/>
          </w:tblCellMar>
        </w:tblPrEx>
        <w:trPr>
          <w:jc w:val="center"/>
        </w:trPr>
        <w:tc>
          <w:tcPr>
            <w:tcW w:w="4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D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94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21E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D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1168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FB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71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664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C3F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436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5B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327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F9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329">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9CA">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F7D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F064">
            <w:pPr>
              <w:overflowPunct w:val="0"/>
              <w:jc w:val="center"/>
              <w:rPr>
                <w:rFonts w:ascii="方正书宋_GBK" w:hAnsi="宋体" w:eastAsia="方正书宋_GBK" w:cs="宋体"/>
                <w:szCs w:val="21"/>
              </w:rPr>
            </w:pPr>
          </w:p>
        </w:tc>
      </w:tr>
      <w:tr w14:paraId="48499260">
        <w:tblPrEx>
          <w:tblCellMar>
            <w:top w:w="0" w:type="dxa"/>
            <w:left w:w="0" w:type="dxa"/>
            <w:bottom w:w="0" w:type="dxa"/>
            <w:right w:w="0" w:type="dxa"/>
          </w:tblCellMar>
        </w:tblPrEx>
        <w:trPr>
          <w:jc w:val="center"/>
        </w:trPr>
        <w:tc>
          <w:tcPr>
            <w:tcW w:w="63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A2A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F1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C8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C0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254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0C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27.3%</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1E5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0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17.3%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109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B80">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A0BA">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9C7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DF0">
            <w:pPr>
              <w:overflowPunct w:val="0"/>
              <w:jc w:val="center"/>
              <w:rPr>
                <w:rFonts w:ascii="方正书宋_GBK" w:hAnsi="宋体" w:eastAsia="方正书宋_GBK" w:cs="宋体"/>
                <w:szCs w:val="21"/>
              </w:rPr>
            </w:pPr>
          </w:p>
        </w:tc>
      </w:tr>
    </w:tbl>
    <w:p w14:paraId="40FD821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82C81"/>
    <w:rsid w:val="31882C81"/>
    <w:rsid w:val="3BAE427E"/>
    <w:rsid w:val="537D21DA"/>
    <w:rsid w:val="58087F5F"/>
    <w:rsid w:val="5C3C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 w:type="paragraph" w:customStyle="1" w:styleId="11">
    <w:name w:val="005正文"/>
    <w:basedOn w:val="1"/>
    <w:qFormat/>
    <w:uiPriority w:val="0"/>
    <w:pPr>
      <w:widowControl/>
      <w:ind w:firstLine="420" w:firstLineChars="200"/>
    </w:pPr>
    <w:rPr>
      <w:rFonts w:ascii="方正书宋_GBK" w:hAnsi="仿宋" w:eastAsia="方正书宋_GBK"/>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2726</Words>
  <Characters>3254</Characters>
  <Lines>0</Lines>
  <Paragraphs>0</Paragraphs>
  <TotalTime>0</TotalTime>
  <ScaleCrop>false</ScaleCrop>
  <LinksUpToDate>false</LinksUpToDate>
  <CharactersWithSpaces>3262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2025-01-10T03:17:00Z</dcterms:created>
  <dc:creator>要求</dc:creator>
  <cp:lastModifiedBy>要求</cp:lastModifiedBy>
  <dcterms:modified xsi:type="dcterms:W3CDTF">2025-04-28T09:19:53Z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A8597677A8854AAE8242653489E1C69E_11</vt:lpwstr>
  </property>
  <property fmtid="{D5CDD505-2E9C-101B-9397-08002B2CF9AE}" pid="4" name="KSOTemplateDocerSaveRecord">
    <vt:lpwstr>eyJoZGlkIjoiNDk2Y2NlZmFmNWIzNGI4NTNkNTZlODY3NGYyNjU5MDEiLCJ1c2VySWQiOiIzMDIzMTIwMTMifQ==</vt:lpwstr>
  </property>
</Properties>
</file>