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过程性考核学生端操作指南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一、登录操作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（一）登录网址：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https://zhpt.swust.net.cn/student/#/login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（二）登录账号：准考证号；登录密码：准考证号。操作如下图所示：</w:t>
      </w:r>
    </w:p>
    <w:p>
      <w:pPr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3901440" cy="323278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二、学生测试操作流程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（一）点击“过程考核”，进入页面后，点击课程。</w:t>
      </w:r>
    </w:p>
    <w:p>
      <w:pPr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39560" cy="3194685"/>
            <wp:effectExtent l="0" t="0" r="2540" b="5715"/>
            <wp:docPr id="3" name="图片 3" descr="F6EE31C7-3FD1-4182-8759-9537BA167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EE31C7-3FD1-4182-8759-9537BA1672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进入后，点击“测试”按钮，选择要作答的测试点击“去做测试”按钮。</w:t>
      </w:r>
    </w:p>
    <w:p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6644640" cy="4194810"/>
            <wp:effectExtent l="0" t="0" r="1016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  <w:color w:val="FF0000"/>
          <w:lang w:val="en-US" w:eastAsia="zh-CN"/>
        </w:rPr>
        <w:t>开始测试后，请勿中途退出或刷新！确认作答完毕后点击“提交测试”系统才能确认您的作答结果。请注意：超过指定时间(120分钟)系统将自动交卷！</w:t>
      </w:r>
    </w:p>
    <w:p>
      <w:pPr>
        <w:spacing w:line="240" w:lineRule="auto"/>
        <w:ind w:left="0" w:leftChars="0" w:firstLine="0" w:firstLineChars="0"/>
      </w:pPr>
      <w:r>
        <w:drawing>
          <wp:inline distT="0" distB="0" distL="114300" distR="114300">
            <wp:extent cx="6638290" cy="3681730"/>
            <wp:effectExtent l="0" t="0" r="381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3435350" cy="26860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手动提交测试时需要完成人机认证</w:t>
      </w:r>
    </w:p>
    <w:p>
      <w:pPr>
        <w:rPr>
          <w:rFonts w:hint="default"/>
          <w:lang w:val="en-US" w:eastAsia="zh-CN"/>
        </w:rPr>
      </w:pP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（四）4套平时作业和2套测试都作答完毕后可点击“学习进度”查看核算成绩，该成绩已经按照考试院规则进行核算，最高30分。</w:t>
      </w:r>
    </w:p>
    <w:p>
      <w:pPr>
        <w:spacing w:line="240" w:lineRule="auto"/>
        <w:ind w:left="0" w:leftChars="0" w:firstLine="0" w:firstLineChars="0"/>
      </w:pPr>
      <w:r>
        <w:drawing>
          <wp:inline distT="0" distB="0" distL="114300" distR="114300">
            <wp:extent cx="6637655" cy="3729355"/>
            <wp:effectExtent l="0" t="0" r="4445" b="44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</w:pPr>
    </w:p>
    <w:p>
      <w:pPr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7C827"/>
    <w:multiLevelType w:val="singleLevel"/>
    <w:tmpl w:val="BA47C8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TgwNWZkMjYzMDhlMTYwODI1ZTYyNDQxZTViNWQifQ=="/>
  </w:docVars>
  <w:rsids>
    <w:rsidRoot w:val="60CB70B0"/>
    <w:rsid w:val="038E1D2C"/>
    <w:rsid w:val="15E14B27"/>
    <w:rsid w:val="17F20725"/>
    <w:rsid w:val="19D70880"/>
    <w:rsid w:val="2134416F"/>
    <w:rsid w:val="25434E06"/>
    <w:rsid w:val="25A934BA"/>
    <w:rsid w:val="2CA705B8"/>
    <w:rsid w:val="3E0569D1"/>
    <w:rsid w:val="42250FE1"/>
    <w:rsid w:val="4F811777"/>
    <w:rsid w:val="59301E5D"/>
    <w:rsid w:val="5A0E3E44"/>
    <w:rsid w:val="5FE44D3C"/>
    <w:rsid w:val="60CB70B0"/>
    <w:rsid w:val="6B1C5B5B"/>
    <w:rsid w:val="6B522350"/>
    <w:rsid w:val="754826B7"/>
    <w:rsid w:val="79180770"/>
    <w:rsid w:val="7BBA57EA"/>
    <w:rsid w:val="7FBB8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308</Words>
  <Characters>349</Characters>
  <Lines>0</Lines>
  <Paragraphs>0</Paragraphs>
  <TotalTime>0</TotalTime>
  <ScaleCrop>false</ScaleCrop>
  <LinksUpToDate>false</LinksUpToDate>
  <CharactersWithSpaces>349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2024-10-06T10:22:00Z</dcterms:created>
  <dc:creator>昊天</dc:creator>
  <cp:lastModifiedBy>昊天</cp:lastModifiedBy>
  <dcterms:modified xsi:type="dcterms:W3CDTF">2024-10-07T11:33:40Z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A3A6114DCD1A4CFAB8C8101C0DFCB159_11</vt:lpwstr>
  </property>
</Properties>
</file>