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0" w:lineRule="exact"/>
        <w:ind w:left="0" w:leftChars="0" w:firstLine="0" w:firstLineChars="0"/>
        <w:jc w:val="center"/>
        <w:rPr>
          <w:rFonts w:ascii="楷体" w:hAnsi="楷体" w:eastAsia="楷体"/>
          <w:b/>
          <w:kern w:val="0"/>
          <w:sz w:val="36"/>
          <w:szCs w:val="36"/>
        </w:rPr>
      </w:pPr>
      <w:bookmarkStart w:id="0" w:name="_Toc26219_WPSOffice_Level3"/>
      <w:r>
        <w:rPr>
          <w:rFonts w:hint="eastAsia" w:ascii="楷体" w:hAnsi="楷体" w:eastAsia="楷体"/>
          <w:b/>
          <w:kern w:val="0"/>
          <w:sz w:val="36"/>
          <w:szCs w:val="36"/>
          <w:lang w:val="en-US" w:eastAsia="zh-CN"/>
        </w:rPr>
        <w:t>工程管理</w:t>
      </w:r>
      <w:r>
        <w:rPr>
          <w:rFonts w:hint="eastAsia" w:ascii="楷体" w:hAnsi="楷体" w:eastAsia="楷体"/>
          <w:b/>
          <w:kern w:val="0"/>
          <w:sz w:val="36"/>
          <w:szCs w:val="36"/>
        </w:rPr>
        <w:t>培养方案</w:t>
      </w:r>
    </w:p>
    <w:p>
      <w:pPr>
        <w:widowControl/>
        <w:spacing w:line="430" w:lineRule="exact"/>
        <w:ind w:firstLine="482" w:firstLineChars="200"/>
        <w:jc w:val="center"/>
        <w:rPr>
          <w:rFonts w:ascii="楷体" w:hAnsi="楷体" w:eastAsia="楷体"/>
          <w:b/>
          <w:kern w:val="0"/>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ascii="仿宋" w:hAnsi="仿宋" w:eastAsia="仿宋"/>
          <w:b/>
          <w:sz w:val="28"/>
          <w:szCs w:val="24"/>
        </w:rPr>
      </w:pPr>
      <w:r>
        <w:rPr>
          <w:rFonts w:hint="eastAsia" w:ascii="仿宋" w:hAnsi="仿宋" w:eastAsia="仿宋"/>
          <w:b/>
          <w:sz w:val="28"/>
          <w:szCs w:val="24"/>
        </w:rPr>
        <w:t>专业</w:t>
      </w:r>
      <w:r>
        <w:rPr>
          <w:rFonts w:hint="eastAsia" w:ascii="仿宋" w:hAnsi="仿宋" w:eastAsia="仿宋"/>
          <w:b/>
          <w:sz w:val="28"/>
          <w:szCs w:val="24"/>
          <w:lang w:val="en-US" w:eastAsia="zh-CN"/>
        </w:rPr>
        <w:t>基本信息</w:t>
      </w:r>
    </w:p>
    <w:p>
      <w:pPr>
        <w:widowControl/>
        <w:spacing w:line="430" w:lineRule="exact"/>
        <w:ind w:firstLine="480"/>
        <w:jc w:val="left"/>
        <w:rPr>
          <w:rFonts w:hint="default" w:ascii="仿宋" w:hAnsi="仿宋" w:eastAsia="仿宋"/>
          <w:sz w:val="24"/>
          <w:szCs w:val="24"/>
          <w:lang w:val="en-US" w:eastAsia="zh-CN"/>
        </w:rPr>
      </w:pPr>
      <w:r>
        <w:rPr>
          <w:rFonts w:hint="eastAsia" w:ascii="仿宋" w:hAnsi="仿宋" w:eastAsia="仿宋"/>
          <w:sz w:val="24"/>
          <w:szCs w:val="24"/>
          <w:lang w:val="en-US" w:eastAsia="zh-CN"/>
        </w:rPr>
        <w:t>专业名称：工程管理</w:t>
      </w:r>
    </w:p>
    <w:p>
      <w:pPr>
        <w:widowControl/>
        <w:spacing w:line="430" w:lineRule="exact"/>
        <w:ind w:firstLine="48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专业代码：120103</w:t>
      </w:r>
    </w:p>
    <w:p>
      <w:pPr>
        <w:widowControl/>
        <w:spacing w:line="430" w:lineRule="exact"/>
        <w:ind w:firstLine="480"/>
        <w:jc w:val="left"/>
        <w:rPr>
          <w:rFonts w:hint="eastAsia" w:ascii="仿宋" w:hAnsi="仿宋" w:eastAsia="仿宋"/>
          <w:sz w:val="24"/>
          <w:szCs w:val="24"/>
          <w:lang w:val="en-US" w:eastAsia="zh-CN"/>
        </w:rPr>
      </w:pPr>
      <w:r>
        <w:rPr>
          <w:rFonts w:hint="eastAsia" w:ascii="仿宋" w:hAnsi="仿宋" w:eastAsia="仿宋"/>
          <w:sz w:val="24"/>
          <w:szCs w:val="24"/>
          <w:lang w:val="en-US" w:eastAsia="zh-CN"/>
        </w:rPr>
        <w:t>办学层次：</w:t>
      </w:r>
      <w:r>
        <w:rPr>
          <w:rFonts w:hint="eastAsia" w:ascii="仿宋" w:hAnsi="仿宋" w:eastAsia="仿宋"/>
          <w:sz w:val="24"/>
          <w:szCs w:val="24"/>
        </w:rPr>
        <w:t>专</w:t>
      </w:r>
      <w:r>
        <w:rPr>
          <w:rFonts w:hint="eastAsia" w:ascii="仿宋" w:hAnsi="仿宋" w:eastAsia="仿宋"/>
          <w:sz w:val="24"/>
          <w:szCs w:val="24"/>
          <w:lang w:val="en-US" w:eastAsia="zh-CN"/>
        </w:rPr>
        <w:t>升本</w:t>
      </w:r>
    </w:p>
    <w:p>
      <w:pPr>
        <w:widowControl/>
        <w:spacing w:line="430" w:lineRule="exact"/>
        <w:ind w:firstLine="480" w:firstLineChars="200"/>
        <w:jc w:val="left"/>
        <w:rPr>
          <w:rFonts w:ascii="仿宋" w:hAnsi="仿宋" w:eastAsia="仿宋"/>
          <w:sz w:val="24"/>
          <w:szCs w:val="24"/>
        </w:rPr>
      </w:pPr>
      <w:r>
        <w:rPr>
          <w:rFonts w:hint="eastAsia" w:ascii="仿宋" w:hAnsi="仿宋" w:eastAsia="仿宋"/>
          <w:sz w:val="24"/>
          <w:szCs w:val="24"/>
        </w:rPr>
        <w:t>学习形式</w:t>
      </w:r>
      <w:r>
        <w:rPr>
          <w:rFonts w:hint="eastAsia" w:ascii="仿宋" w:hAnsi="仿宋" w:eastAsia="仿宋"/>
          <w:sz w:val="24"/>
          <w:szCs w:val="24"/>
          <w:lang w:eastAsia="zh-CN"/>
        </w:rPr>
        <w:t>：</w:t>
      </w:r>
      <w:r>
        <w:rPr>
          <w:rFonts w:hint="eastAsia" w:ascii="仿宋" w:hAnsi="仿宋" w:eastAsia="仿宋"/>
          <w:sz w:val="24"/>
          <w:szCs w:val="24"/>
        </w:rPr>
        <w:t>业余/函授</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default" w:ascii="仿宋" w:hAnsi="仿宋" w:eastAsia="仿宋"/>
          <w:b/>
          <w:sz w:val="28"/>
          <w:szCs w:val="24"/>
          <w:lang w:val="en-US" w:eastAsia="zh-CN"/>
        </w:rPr>
      </w:pPr>
      <w:bookmarkStart w:id="1" w:name="_Toc28471_WPSOffice_Level3"/>
      <w:r>
        <w:rPr>
          <w:rFonts w:hint="eastAsia" w:ascii="仿宋" w:hAnsi="仿宋" w:eastAsia="仿宋"/>
          <w:b/>
          <w:sz w:val="28"/>
          <w:szCs w:val="24"/>
        </w:rPr>
        <w:t>培养目标</w:t>
      </w:r>
      <w:bookmarkEnd w:id="1"/>
      <w:r>
        <w:rPr>
          <w:rFonts w:hint="eastAsia" w:ascii="仿宋" w:hAnsi="仿宋" w:eastAsia="仿宋"/>
          <w:b/>
          <w:sz w:val="28"/>
          <w:szCs w:val="24"/>
          <w:lang w:val="en-US" w:eastAsia="zh-CN"/>
        </w:rPr>
        <w:t>与人才规格</w:t>
      </w:r>
    </w:p>
    <w:p>
      <w:pPr>
        <w:widowControl/>
        <w:spacing w:line="430" w:lineRule="exact"/>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一</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培养目标</w:t>
      </w:r>
    </w:p>
    <w:p>
      <w:pPr>
        <w:widowControl/>
        <w:spacing w:line="360" w:lineRule="auto"/>
        <w:ind w:firstLine="480" w:firstLineChars="200"/>
        <w:jc w:val="left"/>
        <w:rPr>
          <w:rFonts w:ascii="仿宋" w:hAnsi="仿宋" w:eastAsia="仿宋"/>
          <w:bCs/>
          <w:sz w:val="24"/>
          <w:szCs w:val="24"/>
        </w:rPr>
      </w:pPr>
      <w:r>
        <w:rPr>
          <w:rFonts w:hint="eastAsia" w:ascii="仿宋" w:hAnsi="仿宋" w:eastAsia="仿宋"/>
          <w:bCs/>
          <w:sz w:val="24"/>
          <w:szCs w:val="24"/>
        </w:rPr>
        <w:t>本专业</w:t>
      </w:r>
      <w:r>
        <w:rPr>
          <w:rFonts w:ascii="仿宋" w:hAnsi="仿宋" w:eastAsia="仿宋"/>
          <w:bCs/>
          <w:sz w:val="24"/>
          <w:szCs w:val="24"/>
        </w:rPr>
        <w:t>以工程与管理</w:t>
      </w:r>
      <w:r>
        <w:rPr>
          <w:rFonts w:hint="eastAsia" w:ascii="仿宋" w:hAnsi="仿宋" w:eastAsia="仿宋"/>
          <w:bCs/>
          <w:sz w:val="24"/>
          <w:szCs w:val="24"/>
        </w:rPr>
        <w:t>有机融合</w:t>
      </w:r>
      <w:r>
        <w:rPr>
          <w:rFonts w:ascii="仿宋" w:hAnsi="仿宋" w:eastAsia="仿宋"/>
          <w:bCs/>
          <w:sz w:val="24"/>
          <w:szCs w:val="24"/>
        </w:rPr>
        <w:t>为特色，培养适应现代工程建设需要</w:t>
      </w:r>
      <w:r>
        <w:rPr>
          <w:rFonts w:hint="eastAsia" w:ascii="仿宋" w:hAnsi="仿宋" w:eastAsia="仿宋"/>
          <w:bCs/>
          <w:sz w:val="24"/>
          <w:szCs w:val="24"/>
        </w:rPr>
        <w:t>，</w:t>
      </w:r>
      <w:r>
        <w:rPr>
          <w:rFonts w:ascii="仿宋" w:hAnsi="仿宋" w:eastAsia="仿宋"/>
          <w:bCs/>
          <w:sz w:val="24"/>
          <w:szCs w:val="24"/>
        </w:rPr>
        <w:t>德、智、体、美、劳全面发展，具有土木工程技术、管理学、经济学、法学</w:t>
      </w:r>
      <w:r>
        <w:rPr>
          <w:rFonts w:hint="eastAsia" w:ascii="仿宋" w:hAnsi="仿宋" w:eastAsia="仿宋"/>
          <w:bCs/>
          <w:sz w:val="24"/>
          <w:szCs w:val="24"/>
        </w:rPr>
        <w:t>等</w:t>
      </w:r>
      <w:r>
        <w:rPr>
          <w:rFonts w:ascii="仿宋" w:hAnsi="仿宋" w:eastAsia="仿宋"/>
          <w:bCs/>
          <w:sz w:val="24"/>
          <w:szCs w:val="24"/>
        </w:rPr>
        <w:t>学科基本理论和知识，掌握现代管理科学方法和</w:t>
      </w:r>
      <w:r>
        <w:rPr>
          <w:rFonts w:hint="eastAsia" w:ascii="仿宋" w:hAnsi="仿宋" w:eastAsia="仿宋"/>
          <w:bCs/>
          <w:sz w:val="24"/>
          <w:szCs w:val="24"/>
        </w:rPr>
        <w:t>数字化</w:t>
      </w:r>
      <w:r>
        <w:rPr>
          <w:rFonts w:ascii="仿宋" w:hAnsi="仿宋" w:eastAsia="仿宋"/>
          <w:bCs/>
          <w:sz w:val="24"/>
          <w:szCs w:val="24"/>
        </w:rPr>
        <w:t>信息技术手段，具有创新精神和实践能力，能在建筑企业、工程咨询机构等工程建设领域从事项目决策与管理的应用型人才。</w:t>
      </w:r>
    </w:p>
    <w:p>
      <w:pPr>
        <w:widowControl/>
        <w:spacing w:line="360" w:lineRule="auto"/>
        <w:ind w:firstLine="482" w:firstLineChars="200"/>
        <w:jc w:val="left"/>
        <w:rPr>
          <w:rFonts w:hint="eastAsia" w:ascii="仿宋" w:hAnsi="仿宋" w:eastAsia="仿宋"/>
          <w:b/>
          <w:bCs/>
          <w:sz w:val="24"/>
          <w:szCs w:val="24"/>
          <w:lang w:eastAsia="zh-CN"/>
        </w:rPr>
      </w:pPr>
      <w:r>
        <w:rPr>
          <w:rFonts w:hint="eastAsia" w:ascii="仿宋" w:hAnsi="仿宋" w:eastAsia="仿宋"/>
          <w:b/>
          <w:bCs/>
          <w:sz w:val="24"/>
          <w:szCs w:val="24"/>
          <w:lang w:eastAsia="zh-CN"/>
        </w:rPr>
        <w:t>（</w:t>
      </w:r>
      <w:r>
        <w:rPr>
          <w:rFonts w:hint="eastAsia" w:ascii="仿宋" w:hAnsi="仿宋" w:eastAsia="仿宋"/>
          <w:b/>
          <w:bCs/>
          <w:sz w:val="24"/>
          <w:szCs w:val="24"/>
          <w:lang w:val="en-US" w:eastAsia="zh-CN"/>
        </w:rPr>
        <w:t>二</w:t>
      </w:r>
      <w:r>
        <w:rPr>
          <w:rFonts w:hint="eastAsia" w:ascii="仿宋" w:hAnsi="仿宋" w:eastAsia="仿宋"/>
          <w:b/>
          <w:bCs/>
          <w:sz w:val="24"/>
          <w:szCs w:val="24"/>
          <w:lang w:eastAsia="zh-CN"/>
        </w:rPr>
        <w:t>）</w:t>
      </w:r>
      <w:r>
        <w:rPr>
          <w:rFonts w:hint="eastAsia" w:ascii="仿宋" w:hAnsi="仿宋" w:eastAsia="仿宋"/>
          <w:b/>
          <w:bCs/>
          <w:sz w:val="24"/>
          <w:szCs w:val="24"/>
        </w:rPr>
        <w:t>知识、能力和素质要求</w:t>
      </w:r>
    </w:p>
    <w:p>
      <w:pPr>
        <w:spacing w:line="360" w:lineRule="auto"/>
        <w:ind w:left="0" w:leftChars="0" w:firstLine="420" w:firstLineChars="175"/>
        <w:rPr>
          <w:rFonts w:ascii="仿宋" w:hAnsi="仿宋" w:eastAsia="仿宋"/>
          <w:sz w:val="24"/>
          <w:szCs w:val="24"/>
        </w:rPr>
      </w:pPr>
      <w:r>
        <w:rPr>
          <w:rFonts w:hint="eastAsia" w:ascii="仿宋" w:hAnsi="仿宋" w:eastAsia="仿宋"/>
          <w:sz w:val="24"/>
          <w:szCs w:val="24"/>
        </w:rPr>
        <w:t>知识要求</w:t>
      </w:r>
      <w:r>
        <w:rPr>
          <w:rFonts w:hint="eastAsia" w:ascii="仿宋" w:hAnsi="仿宋" w:eastAsia="仿宋"/>
          <w:sz w:val="24"/>
          <w:szCs w:val="24"/>
          <w:lang w:eastAsia="zh-CN"/>
        </w:rPr>
        <w:t>：</w:t>
      </w:r>
      <w:r>
        <w:rPr>
          <w:rFonts w:hint="eastAsia" w:ascii="仿宋" w:hAnsi="仿宋" w:eastAsia="仿宋"/>
          <w:sz w:val="24"/>
          <w:szCs w:val="24"/>
        </w:rPr>
        <w:t>具有一定的人文社会科学知识和</w:t>
      </w:r>
      <w:r>
        <w:rPr>
          <w:rFonts w:ascii="仿宋" w:hAnsi="仿宋" w:eastAsia="仿宋"/>
          <w:sz w:val="24"/>
          <w:szCs w:val="24"/>
        </w:rPr>
        <w:t>自然科学知识</w:t>
      </w:r>
      <w:r>
        <w:rPr>
          <w:rFonts w:hint="eastAsia" w:ascii="仿宋" w:hAnsi="仿宋" w:eastAsia="仿宋"/>
          <w:sz w:val="24"/>
          <w:szCs w:val="24"/>
          <w:lang w:eastAsia="zh-CN"/>
        </w:rPr>
        <w:t>，</w:t>
      </w:r>
      <w:r>
        <w:rPr>
          <w:rFonts w:hint="eastAsia" w:ascii="仿宋" w:hAnsi="仿宋" w:eastAsia="仿宋"/>
          <w:sz w:val="24"/>
          <w:szCs w:val="24"/>
        </w:rPr>
        <w:t>掌握一门外语，</w:t>
      </w:r>
      <w:r>
        <w:rPr>
          <w:rFonts w:ascii="仿宋" w:hAnsi="仿宋" w:eastAsia="仿宋"/>
          <w:sz w:val="24"/>
          <w:szCs w:val="24"/>
        </w:rPr>
        <w:t>掌握计算机基本原理及相关知识</w:t>
      </w:r>
      <w:r>
        <w:rPr>
          <w:rFonts w:hint="eastAsia" w:ascii="仿宋" w:hAnsi="仿宋" w:eastAsia="仿宋"/>
          <w:sz w:val="24"/>
          <w:szCs w:val="24"/>
          <w:lang w:eastAsia="zh-CN"/>
        </w:rPr>
        <w:t>，</w:t>
      </w:r>
      <w:r>
        <w:rPr>
          <w:rFonts w:hint="eastAsia" w:ascii="仿宋" w:hAnsi="仿宋" w:eastAsia="仿宋"/>
          <w:sz w:val="24"/>
          <w:szCs w:val="24"/>
        </w:rPr>
        <w:t>掌握必备的工程技术、管理学、</w:t>
      </w:r>
      <w:r>
        <w:rPr>
          <w:rFonts w:ascii="仿宋" w:hAnsi="仿宋" w:eastAsia="仿宋"/>
          <w:sz w:val="24"/>
          <w:szCs w:val="24"/>
        </w:rPr>
        <w:t>经济学、法学等</w:t>
      </w:r>
      <w:r>
        <w:rPr>
          <w:rFonts w:hint="eastAsia" w:ascii="仿宋" w:hAnsi="仿宋" w:eastAsia="仿宋"/>
          <w:sz w:val="24"/>
          <w:szCs w:val="24"/>
        </w:rPr>
        <w:t>方面</w:t>
      </w:r>
      <w:r>
        <w:rPr>
          <w:rFonts w:ascii="仿宋" w:hAnsi="仿宋" w:eastAsia="仿宋"/>
          <w:sz w:val="24"/>
          <w:szCs w:val="24"/>
        </w:rPr>
        <w:t>的基本知识</w:t>
      </w:r>
      <w:r>
        <w:rPr>
          <w:rFonts w:hint="eastAsia" w:ascii="仿宋" w:hAnsi="仿宋" w:eastAsia="仿宋"/>
          <w:sz w:val="24"/>
          <w:szCs w:val="24"/>
        </w:rPr>
        <w:t xml:space="preserve">。 </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能力要求</w:t>
      </w:r>
      <w:r>
        <w:rPr>
          <w:rFonts w:hint="eastAsia" w:ascii="仿宋" w:hAnsi="仿宋" w:eastAsia="仿宋"/>
          <w:sz w:val="24"/>
          <w:szCs w:val="24"/>
          <w:lang w:eastAsia="zh-CN"/>
        </w:rPr>
        <w:t>：</w:t>
      </w:r>
      <w:r>
        <w:rPr>
          <w:rFonts w:hint="eastAsia" w:ascii="仿宋" w:hAnsi="仿宋" w:eastAsia="仿宋"/>
          <w:sz w:val="24"/>
          <w:szCs w:val="24"/>
        </w:rPr>
        <w:t>具备较强</w:t>
      </w:r>
      <w:r>
        <w:rPr>
          <w:rFonts w:ascii="仿宋" w:hAnsi="仿宋" w:eastAsia="仿宋"/>
          <w:sz w:val="24"/>
          <w:szCs w:val="24"/>
        </w:rPr>
        <w:t>的</w:t>
      </w:r>
      <w:r>
        <w:rPr>
          <w:rFonts w:hint="eastAsia" w:ascii="仿宋" w:hAnsi="仿宋" w:eastAsia="仿宋"/>
          <w:sz w:val="24"/>
          <w:szCs w:val="24"/>
        </w:rPr>
        <w:t>语言</w:t>
      </w:r>
      <w:r>
        <w:rPr>
          <w:rFonts w:ascii="仿宋" w:hAnsi="仿宋" w:eastAsia="仿宋"/>
          <w:sz w:val="24"/>
          <w:szCs w:val="24"/>
        </w:rPr>
        <w:t>与文字表达能力</w:t>
      </w:r>
      <w:r>
        <w:rPr>
          <w:rFonts w:hint="eastAsia" w:ascii="仿宋" w:hAnsi="仿宋" w:eastAsia="仿宋"/>
          <w:sz w:val="24"/>
          <w:szCs w:val="24"/>
          <w:lang w:eastAsia="zh-CN"/>
        </w:rPr>
        <w:t>，</w:t>
      </w:r>
      <w:r>
        <w:rPr>
          <w:rFonts w:hint="eastAsia" w:ascii="仿宋" w:hAnsi="仿宋" w:eastAsia="仿宋"/>
          <w:sz w:val="24"/>
          <w:szCs w:val="24"/>
        </w:rPr>
        <w:t>具备熟练的外语听说阅读和较好的信函、文件书写能力，能比较顺利地阅读理解本专业外文资料</w:t>
      </w:r>
      <w:r>
        <w:rPr>
          <w:rFonts w:hint="eastAsia" w:ascii="仿宋" w:hAnsi="仿宋" w:eastAsia="仿宋"/>
          <w:sz w:val="24"/>
          <w:szCs w:val="24"/>
          <w:lang w:eastAsia="zh-CN"/>
        </w:rPr>
        <w:t>；</w:t>
      </w:r>
      <w:r>
        <w:rPr>
          <w:rFonts w:hint="eastAsia" w:ascii="仿宋" w:hAnsi="仿宋" w:eastAsia="仿宋"/>
          <w:sz w:val="24"/>
          <w:szCs w:val="24"/>
        </w:rPr>
        <w:t>具有较强的计算机应用能力，运用通用的办公软件及设备提高办公活动的效率和质量的能力；掌握有关计算机高级语言程序设计的基本理论知识，具备简单程序设计能力</w:t>
      </w:r>
      <w:r>
        <w:rPr>
          <w:rFonts w:hint="eastAsia" w:ascii="仿宋" w:hAnsi="仿宋" w:eastAsia="仿宋"/>
          <w:sz w:val="24"/>
          <w:szCs w:val="24"/>
          <w:lang w:eastAsia="zh-CN"/>
        </w:rPr>
        <w:t>；</w:t>
      </w:r>
      <w:r>
        <w:rPr>
          <w:rFonts w:hint="eastAsia" w:ascii="仿宋" w:hAnsi="仿宋" w:eastAsia="仿宋"/>
          <w:sz w:val="24"/>
          <w:szCs w:val="24"/>
        </w:rPr>
        <w:t>具有从事工程管理</w:t>
      </w:r>
      <w:r>
        <w:rPr>
          <w:rFonts w:ascii="仿宋" w:hAnsi="仿宋" w:eastAsia="仿宋"/>
          <w:sz w:val="24"/>
          <w:szCs w:val="24"/>
        </w:rPr>
        <w:t>专业领域相关的工程造价、施工管理等方面的工作</w:t>
      </w:r>
      <w:r>
        <w:rPr>
          <w:rFonts w:hint="eastAsia" w:ascii="仿宋" w:hAnsi="仿宋" w:eastAsia="仿宋"/>
          <w:sz w:val="24"/>
          <w:szCs w:val="24"/>
        </w:rPr>
        <w:t>。</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素质要求</w:t>
      </w:r>
      <w:r>
        <w:rPr>
          <w:rFonts w:hint="eastAsia" w:ascii="仿宋" w:hAnsi="仿宋" w:eastAsia="仿宋"/>
          <w:sz w:val="24"/>
          <w:szCs w:val="24"/>
          <w:lang w:eastAsia="zh-CN"/>
        </w:rPr>
        <w:t>：</w:t>
      </w:r>
      <w:r>
        <w:rPr>
          <w:rFonts w:hint="eastAsia" w:ascii="仿宋" w:hAnsi="仿宋" w:eastAsia="仿宋"/>
          <w:sz w:val="24"/>
          <w:szCs w:val="24"/>
        </w:rPr>
        <w:t>具有</w:t>
      </w:r>
      <w:r>
        <w:rPr>
          <w:rFonts w:ascii="仿宋" w:hAnsi="仿宋" w:eastAsia="仿宋"/>
          <w:sz w:val="24"/>
          <w:szCs w:val="24"/>
        </w:rPr>
        <w:t>坚定正确的政治方向，</w:t>
      </w:r>
      <w:r>
        <w:rPr>
          <w:rFonts w:hint="eastAsia" w:ascii="仿宋" w:hAnsi="仿宋" w:eastAsia="仿宋"/>
          <w:sz w:val="24"/>
          <w:szCs w:val="24"/>
        </w:rPr>
        <w:t>能够</w:t>
      </w:r>
      <w:r>
        <w:rPr>
          <w:rFonts w:ascii="仿宋" w:hAnsi="仿宋" w:eastAsia="仿宋"/>
          <w:sz w:val="24"/>
          <w:szCs w:val="24"/>
        </w:rPr>
        <w:t>树立</w:t>
      </w:r>
      <w:r>
        <w:rPr>
          <w:rFonts w:hint="eastAsia" w:ascii="仿宋" w:hAnsi="仿宋" w:eastAsia="仿宋"/>
          <w:sz w:val="24"/>
          <w:szCs w:val="24"/>
        </w:rPr>
        <w:t>正确</w:t>
      </w:r>
      <w:r>
        <w:rPr>
          <w:rFonts w:ascii="仿宋" w:hAnsi="仿宋" w:eastAsia="仿宋"/>
          <w:sz w:val="24"/>
          <w:szCs w:val="24"/>
        </w:rPr>
        <w:t>的世界观和人生观，有社会责任感，具有</w:t>
      </w:r>
      <w:r>
        <w:rPr>
          <w:rFonts w:hint="eastAsia" w:ascii="仿宋" w:hAnsi="仿宋" w:eastAsia="仿宋"/>
          <w:sz w:val="24"/>
          <w:szCs w:val="24"/>
        </w:rPr>
        <w:t>良好的</w:t>
      </w:r>
      <w:r>
        <w:rPr>
          <w:rFonts w:ascii="仿宋" w:hAnsi="仿宋" w:eastAsia="仿宋"/>
          <w:sz w:val="24"/>
          <w:szCs w:val="24"/>
        </w:rPr>
        <w:t>思想道德</w:t>
      </w:r>
      <w:r>
        <w:rPr>
          <w:rFonts w:hint="eastAsia" w:ascii="仿宋" w:hAnsi="仿宋" w:eastAsia="仿宋"/>
          <w:sz w:val="24"/>
          <w:szCs w:val="24"/>
        </w:rPr>
        <w:t>素质</w:t>
      </w:r>
      <w:r>
        <w:rPr>
          <w:rFonts w:hint="eastAsia" w:ascii="仿宋" w:hAnsi="仿宋" w:eastAsia="仿宋"/>
          <w:sz w:val="24"/>
          <w:szCs w:val="24"/>
          <w:lang w:eastAsia="zh-CN"/>
        </w:rPr>
        <w:t>；</w:t>
      </w:r>
      <w:r>
        <w:rPr>
          <w:rFonts w:hint="eastAsia" w:ascii="仿宋" w:hAnsi="仿宋" w:eastAsia="仿宋"/>
          <w:sz w:val="24"/>
          <w:szCs w:val="24"/>
        </w:rPr>
        <w:t>养成诚信、敬业、科学、严谨的工作态度和较强的法律法规、安全、质量、效率、保密及环保意识，具有良好的职业道德素质</w:t>
      </w:r>
      <w:r>
        <w:rPr>
          <w:rFonts w:hint="eastAsia" w:ascii="仿宋" w:hAnsi="仿宋" w:eastAsia="仿宋"/>
          <w:sz w:val="24"/>
          <w:szCs w:val="24"/>
          <w:lang w:val="en-US" w:eastAsia="zh-CN"/>
        </w:rPr>
        <w:t>和</w:t>
      </w:r>
      <w:r>
        <w:rPr>
          <w:rFonts w:hint="eastAsia" w:ascii="仿宋" w:hAnsi="仿宋" w:eastAsia="仿宋"/>
          <w:sz w:val="24"/>
          <w:szCs w:val="24"/>
        </w:rPr>
        <w:t>文化素质</w:t>
      </w:r>
      <w:r>
        <w:rPr>
          <w:rFonts w:hint="eastAsia" w:ascii="仿宋" w:hAnsi="仿宋" w:eastAsia="仿宋"/>
          <w:sz w:val="24"/>
          <w:szCs w:val="24"/>
          <w:lang w:eastAsia="zh-CN"/>
        </w:rPr>
        <w:t>；</w:t>
      </w:r>
      <w:r>
        <w:rPr>
          <w:rFonts w:hint="eastAsia" w:ascii="仿宋" w:hAnsi="仿宋" w:eastAsia="仿宋"/>
          <w:sz w:val="24"/>
          <w:szCs w:val="24"/>
        </w:rPr>
        <w:t>身心健康，具有良好的身心素质。</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修业年限</w:t>
      </w:r>
    </w:p>
    <w:p>
      <w:pPr>
        <w:widowControl/>
        <w:numPr>
          <w:ilvl w:val="0"/>
          <w:numId w:val="0"/>
        </w:numPr>
        <w:spacing w:line="360" w:lineRule="auto"/>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修业年限2.5-5年</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教学形式</w:t>
      </w:r>
    </w:p>
    <w:p>
      <w:pPr>
        <w:widowControl/>
        <w:numPr>
          <w:ilvl w:val="0"/>
          <w:numId w:val="0"/>
        </w:numPr>
        <w:spacing w:line="360" w:lineRule="auto"/>
        <w:ind w:firstLine="480" w:firstLineChars="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“线上+线下”</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课程设置与学时分配</w:t>
      </w:r>
    </w:p>
    <w:p>
      <w:pPr>
        <w:widowControl/>
        <w:spacing w:line="430" w:lineRule="exact"/>
        <w:ind w:firstLine="480" w:firstLineChars="200"/>
        <w:jc w:val="lef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本专业课程共1600学时，100学分。其中公共基础课496学时，计31学分；专业课656学时，计41学分；职业能力拓展课64学时，计4学分；实践课384学时，计24学分。</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学位课程</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430" w:lineRule="exact"/>
        <w:ind w:firstLine="480" w:firstLineChars="200"/>
        <w:jc w:val="left"/>
        <w:textAlignment w:val="auto"/>
        <w:rPr>
          <w:rFonts w:hint="eastAsia" w:ascii="仿宋" w:hAnsi="仿宋" w:eastAsia="仿宋"/>
          <w:b/>
          <w:sz w:val="28"/>
          <w:szCs w:val="24"/>
          <w:lang w:val="en-US" w:eastAsia="zh-CN"/>
        </w:rPr>
      </w:pPr>
      <w:r>
        <w:rPr>
          <w:rFonts w:hint="eastAsia" w:ascii="仿宋" w:hAnsi="仿宋" w:eastAsia="仿宋"/>
          <w:sz w:val="24"/>
          <w:szCs w:val="24"/>
        </w:rPr>
        <w:t>工程力学</w:t>
      </w:r>
      <w:r>
        <w:rPr>
          <w:rFonts w:ascii="仿宋" w:hAnsi="仿宋" w:eastAsia="仿宋"/>
          <w:sz w:val="24"/>
          <w:szCs w:val="24"/>
        </w:rPr>
        <w:t>、房屋建筑学、</w:t>
      </w:r>
      <w:r>
        <w:rPr>
          <w:rFonts w:hint="eastAsia" w:ascii="仿宋" w:hAnsi="仿宋" w:eastAsia="仿宋"/>
          <w:sz w:val="24"/>
          <w:szCs w:val="24"/>
        </w:rPr>
        <w:t>工程项目</w:t>
      </w:r>
      <w:r>
        <w:rPr>
          <w:rFonts w:ascii="仿宋" w:hAnsi="仿宋" w:eastAsia="仿宋"/>
          <w:sz w:val="24"/>
          <w:szCs w:val="24"/>
        </w:rPr>
        <w:t>管理</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考核、毕业要求及学位授予</w:t>
      </w:r>
    </w:p>
    <w:bookmarkEnd w:id="0"/>
    <w:p>
      <w:pPr>
        <w:keepNext w:val="0"/>
        <w:keepLines w:val="0"/>
        <w:pageBreakBefore w:val="0"/>
        <w:widowControl/>
        <w:kinsoku/>
        <w:wordWrap/>
        <w:overflowPunct/>
        <w:topLinePunct w:val="0"/>
        <w:autoSpaceDE/>
        <w:autoSpaceDN/>
        <w:bidi w:val="0"/>
        <w:adjustRightInd/>
        <w:snapToGrid/>
        <w:spacing w:line="430" w:lineRule="exact"/>
        <w:ind w:firstLine="480" w:firstLineChars="200"/>
        <w:jc w:val="left"/>
        <w:textAlignment w:val="auto"/>
        <w:rPr>
          <w:rFonts w:hint="eastAsia" w:ascii="仿宋" w:hAnsi="仿宋" w:eastAsia="仿宋"/>
          <w:sz w:val="24"/>
          <w:szCs w:val="24"/>
          <w:lang w:val="en-US" w:eastAsia="zh-CN"/>
        </w:rPr>
      </w:pPr>
      <w:bookmarkStart w:id="2" w:name="_Toc8000_WPSOffice_Level3"/>
      <w:r>
        <w:rPr>
          <w:rFonts w:hint="eastAsia" w:ascii="仿宋" w:hAnsi="仿宋" w:eastAsia="仿宋"/>
          <w:sz w:val="24"/>
          <w:szCs w:val="24"/>
          <w:lang w:val="en-US" w:eastAsia="zh-CN"/>
        </w:rPr>
        <w:t>本专业理论课程考核全部采用“过程性考核+终结性考核”的方式。</w:t>
      </w:r>
    </w:p>
    <w:p>
      <w:pPr>
        <w:pStyle w:val="11"/>
        <w:spacing w:line="360" w:lineRule="auto"/>
        <w:ind w:firstLine="480"/>
        <w:rPr>
          <w:rFonts w:ascii="仿宋" w:hAnsi="仿宋" w:eastAsia="仿宋"/>
          <w:sz w:val="24"/>
          <w:szCs w:val="24"/>
        </w:rPr>
      </w:pPr>
      <w:r>
        <w:rPr>
          <w:rFonts w:hint="eastAsia" w:ascii="仿宋" w:hAnsi="仿宋" w:eastAsia="仿宋"/>
          <w:sz w:val="24"/>
          <w:szCs w:val="24"/>
        </w:rPr>
        <w:t>毕业生</w:t>
      </w:r>
      <w:r>
        <w:rPr>
          <w:rFonts w:hint="eastAsia" w:ascii="仿宋" w:hAnsi="仿宋" w:eastAsia="仿宋"/>
          <w:sz w:val="24"/>
          <w:szCs w:val="24"/>
          <w:lang w:val="en-US" w:eastAsia="zh-CN"/>
        </w:rPr>
        <w:t>应具有以下</w:t>
      </w:r>
      <w:r>
        <w:rPr>
          <w:rFonts w:hint="eastAsia" w:ascii="仿宋" w:hAnsi="仿宋" w:eastAsia="仿宋"/>
          <w:sz w:val="24"/>
          <w:szCs w:val="24"/>
        </w:rPr>
        <w:t>知识和能力：</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1.工程知识：能够将数学、自然科学、工程基础和专业知识用于解决复杂工程问题。</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2.问题分析：能够应用数学、自然科学和工程科学的基本原理，识别、表达、并通过文献研究分析工程管理专业的复杂工程问题，以获得有效结论。</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3.设计（开发）解决方案：能够熟练进行工程施工方案、经济决策方案或工程项目管理方案编制，并在设计环节中考虑社会、经济、管理、健康、安全、法律、文化以及环境等因素。在提出复杂工程问题的解决方案时具有创新意识。</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4.研究：能够基于科学原理、采用科学方法对复杂工程问题进行研究，包括设计试验或调研方案、收集、处理、分析与解释数据，通过信息综合得到合理有效的结论并应用于工程实践。</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5.使用现代工具：能够针对复杂工程问题，开发、选择与使用恰当的技术、资源、现代工程工具和信息技术工具，包括对复杂工程问题的预测与模拟，并能够理解其局限性。 </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6.工程与社会：能够基于土木工程相关的背景知识和标准，评价土木工程项目管理方案、经济决策方案，包括其对社会、经济、管理、健康、安全、法律以及文化的影响，并理解工程管理人员应承担的责任。 </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7.环境和可持续发展：能够理解和评价针对复杂工程问题的工程实践对环境、社会可持续发展的影响。 </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8.职业规范：了解中国国情、具有人文社会科学素养、社会责任感，能够在工程实践中理解并遵守工程职业道德和行为规范，做到责任担当、贡献国家、服务社会。 </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9.沟通：能够就复杂工程管理问题与业界同行及社会公众进行有效沟通和交流，包括撰写报告和设计文稿、陈述发言、清晰表达或回应指令。并具备一定的国际视野，能够在跨文化背景下进行沟通和交流。</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10.项目管理：理解并掌握工程管理原理与经济决策方法，并能在多学科环境中应用。</w:t>
      </w:r>
    </w:p>
    <w:p>
      <w:pPr>
        <w:spacing w:line="400" w:lineRule="exact"/>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11.终身学习：具有自主学习和终身学习的意识，具有提高自主学习和适应工程管理新发展的能力。</w:t>
      </w:r>
    </w:p>
    <w:p>
      <w:pPr>
        <w:widowControl/>
        <w:spacing w:line="430" w:lineRule="exact"/>
        <w:ind w:firstLine="480" w:firstLineChars="200"/>
        <w:jc w:val="left"/>
        <w:rPr>
          <w:rFonts w:ascii="仿宋" w:hAnsi="仿宋" w:eastAsia="仿宋"/>
          <w:sz w:val="24"/>
          <w:szCs w:val="24"/>
        </w:rPr>
      </w:pPr>
      <w:r>
        <w:rPr>
          <w:rFonts w:hint="eastAsia" w:ascii="仿宋" w:hAnsi="仿宋" w:eastAsia="仿宋"/>
          <w:sz w:val="24"/>
          <w:szCs w:val="24"/>
        </w:rPr>
        <w:t>学生完成培养方案规定的课程和学分要求，考核合格，符合学位授予条件的，经申请授予管理学学士学位。</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教学实施保障</w:t>
      </w:r>
    </w:p>
    <w:bookmarkEnd w:id="2"/>
    <w:p>
      <w:pPr>
        <w:widowControl/>
        <w:spacing w:line="430" w:lineRule="exact"/>
        <w:ind w:firstLine="480" w:firstLineChars="200"/>
        <w:jc w:val="left"/>
        <w:rPr>
          <w:rFonts w:hint="eastAsia" w:ascii="仿宋" w:hAnsi="仿宋" w:eastAsia="仿宋"/>
          <w:b/>
          <w:sz w:val="28"/>
          <w:szCs w:val="24"/>
        </w:rPr>
      </w:pPr>
      <w:r>
        <w:rPr>
          <w:rFonts w:hint="eastAsia" w:ascii="仿宋" w:hAnsi="仿宋" w:eastAsia="仿宋"/>
          <w:sz w:val="24"/>
          <w:szCs w:val="24"/>
        </w:rPr>
        <w:t>学校</w:t>
      </w:r>
      <w:r>
        <w:rPr>
          <w:rFonts w:hint="eastAsia" w:ascii="仿宋" w:hAnsi="仿宋" w:eastAsia="仿宋"/>
          <w:sz w:val="24"/>
          <w:szCs w:val="24"/>
          <w:lang w:val="en-US" w:eastAsia="zh-CN"/>
        </w:rPr>
        <w:t>建设了一支</w:t>
      </w:r>
      <w:r>
        <w:rPr>
          <w:rFonts w:hint="eastAsia" w:ascii="仿宋" w:hAnsi="仿宋" w:eastAsia="仿宋"/>
          <w:sz w:val="24"/>
          <w:szCs w:val="24"/>
        </w:rPr>
        <w:t>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w:t>
      </w:r>
      <w:r>
        <w:rPr>
          <w:rFonts w:hint="eastAsia" w:ascii="仿宋" w:hAnsi="仿宋" w:eastAsia="仿宋"/>
          <w:sz w:val="24"/>
          <w:szCs w:val="24"/>
          <w:lang w:val="en-US" w:eastAsia="zh-CN"/>
        </w:rPr>
        <w:t>教学</w:t>
      </w:r>
      <w:r>
        <w:rPr>
          <w:rFonts w:hint="eastAsia" w:ascii="仿宋" w:hAnsi="仿宋" w:eastAsia="仿宋"/>
          <w:sz w:val="24"/>
          <w:szCs w:val="24"/>
        </w:rPr>
        <w:t>资源，能够满足在籍生在线学习需要，并实现招生、教学、考试、学籍、证书、收费等各环节的全流程</w:t>
      </w:r>
      <w:r>
        <w:rPr>
          <w:rFonts w:hint="eastAsia" w:ascii="仿宋" w:hAnsi="仿宋" w:eastAsia="仿宋"/>
          <w:sz w:val="24"/>
          <w:szCs w:val="24"/>
          <w:lang w:val="en-US" w:eastAsia="zh-CN"/>
        </w:rPr>
        <w:t>信息化</w:t>
      </w:r>
      <w:r>
        <w:rPr>
          <w:rFonts w:hint="eastAsia" w:ascii="仿宋" w:hAnsi="仿宋" w:eastAsia="仿宋"/>
          <w:sz w:val="24"/>
          <w:szCs w:val="24"/>
        </w:rPr>
        <w:t>管理。学校构建了学历继续教育内部质量保证体系，不断加强制度建设，保证流程规范、监管有效。学校保证正常教育教学的稳定经费投入，用于学历继续教育办学经费的比例</w:t>
      </w:r>
      <w:r>
        <w:rPr>
          <w:rFonts w:hint="eastAsia" w:ascii="仿宋" w:hAnsi="仿宋" w:eastAsia="仿宋"/>
          <w:sz w:val="24"/>
          <w:szCs w:val="24"/>
          <w:lang w:val="en-US" w:eastAsia="zh-CN"/>
        </w:rPr>
        <w:t>不低于</w:t>
      </w:r>
      <w:r>
        <w:rPr>
          <w:rFonts w:hint="eastAsia" w:ascii="仿宋" w:hAnsi="仿宋" w:eastAsia="仿宋"/>
          <w:sz w:val="24"/>
          <w:szCs w:val="24"/>
        </w:rPr>
        <w:t>学历继续教育学费总额的70%。</w:t>
      </w:r>
    </w:p>
    <w:p>
      <w:pPr>
        <w:keepNext w:val="0"/>
        <w:keepLines w:val="0"/>
        <w:pageBreakBefore w:val="0"/>
        <w:widowControl/>
        <w:numPr>
          <w:ilvl w:val="0"/>
          <w:numId w:val="1"/>
        </w:numPr>
        <w:kinsoku/>
        <w:wordWrap/>
        <w:overflowPunct/>
        <w:topLinePunct w:val="0"/>
        <w:autoSpaceDE/>
        <w:autoSpaceDN/>
        <w:bidi w:val="0"/>
        <w:adjustRightInd/>
        <w:snapToGrid/>
        <w:spacing w:before="157" w:beforeLines="50" w:after="157" w:afterLines="50" w:line="430" w:lineRule="exact"/>
        <w:ind w:firstLine="562" w:firstLineChars="200"/>
        <w:jc w:val="left"/>
        <w:textAlignment w:val="auto"/>
        <w:rPr>
          <w:rFonts w:hint="eastAsia" w:ascii="仿宋" w:hAnsi="仿宋" w:eastAsia="仿宋"/>
          <w:b/>
          <w:sz w:val="28"/>
          <w:szCs w:val="24"/>
          <w:lang w:val="en-US" w:eastAsia="zh-CN"/>
        </w:rPr>
      </w:pPr>
      <w:r>
        <w:rPr>
          <w:rFonts w:hint="eastAsia" w:ascii="仿宋" w:hAnsi="仿宋" w:eastAsia="仿宋"/>
          <w:b/>
          <w:sz w:val="28"/>
          <w:szCs w:val="24"/>
          <w:lang w:val="en-US" w:eastAsia="zh-CN"/>
        </w:rPr>
        <w:t>教学计划进程表</w:t>
      </w:r>
    </w:p>
    <w:p>
      <w:pPr>
        <w:widowControl/>
        <w:spacing w:line="430" w:lineRule="exact"/>
        <w:ind w:firstLine="480"/>
        <w:jc w:val="left"/>
        <w:rPr>
          <w:rFonts w:ascii="仿宋" w:hAnsi="仿宋" w:eastAsia="仿宋"/>
          <w:sz w:val="24"/>
          <w:szCs w:val="24"/>
        </w:rPr>
        <w:sectPr>
          <w:pgSz w:w="11906" w:h="16838"/>
          <w:pgMar w:top="1440" w:right="1474" w:bottom="1440" w:left="1474" w:header="851" w:footer="992" w:gutter="0"/>
          <w:cols w:space="425" w:num="1"/>
          <w:docGrid w:type="lines" w:linePitch="312" w:charSpace="0"/>
        </w:sectPr>
      </w:pPr>
    </w:p>
    <w:tbl>
      <w:tblPr>
        <w:tblStyle w:val="5"/>
        <w:tblW w:w="15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467"/>
        <w:gridCol w:w="1127"/>
        <w:gridCol w:w="2673"/>
        <w:gridCol w:w="722"/>
        <w:gridCol w:w="676"/>
        <w:gridCol w:w="804"/>
        <w:gridCol w:w="827"/>
        <w:gridCol w:w="711"/>
        <w:gridCol w:w="777"/>
        <w:gridCol w:w="788"/>
        <w:gridCol w:w="813"/>
        <w:gridCol w:w="790"/>
        <w:gridCol w:w="799"/>
        <w:gridCol w:w="619"/>
        <w:gridCol w:w="493"/>
        <w:gridCol w:w="555"/>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020" w:type="dxa"/>
            <w:gridSpan w:val="18"/>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cs="宋体"/>
                <w:b/>
                <w:bCs/>
                <w:i w:val="0"/>
                <w:iCs w:val="0"/>
                <w:color w:val="000000"/>
                <w:kern w:val="0"/>
                <w:sz w:val="28"/>
                <w:szCs w:val="28"/>
                <w:u w:val="none"/>
                <w:lang w:val="en-US" w:eastAsia="zh-CN" w:bidi="ar"/>
              </w:rPr>
              <w:t>工程管理</w:t>
            </w:r>
            <w:r>
              <w:rPr>
                <w:rFonts w:hint="eastAsia" w:ascii="宋体" w:hAnsi="宋体" w:eastAsia="宋体" w:cs="宋体"/>
                <w:b/>
                <w:bCs/>
                <w:i w:val="0"/>
                <w:iCs w:val="0"/>
                <w:color w:val="000000"/>
                <w:kern w:val="0"/>
                <w:sz w:val="28"/>
                <w:szCs w:val="28"/>
                <w:u w:val="none"/>
                <w:lang w:val="en-US" w:eastAsia="zh-CN" w:bidi="ar"/>
              </w:rPr>
              <w:t>专业教学进程表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3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课程类别</w:t>
            </w:r>
          </w:p>
        </w:tc>
        <w:tc>
          <w:tcPr>
            <w:tcW w:w="4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课程</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代码</w:t>
            </w:r>
          </w:p>
        </w:tc>
        <w:tc>
          <w:tcPr>
            <w:tcW w:w="267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课程名称</w:t>
            </w:r>
          </w:p>
        </w:tc>
        <w:tc>
          <w:tcPr>
            <w:tcW w:w="72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学分</w:t>
            </w:r>
          </w:p>
        </w:tc>
        <w:tc>
          <w:tcPr>
            <w:tcW w:w="67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总学时</w:t>
            </w:r>
          </w:p>
        </w:tc>
        <w:tc>
          <w:tcPr>
            <w:tcW w:w="6309"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各学期学时分配</w:t>
            </w:r>
          </w:p>
        </w:tc>
        <w:tc>
          <w:tcPr>
            <w:tcW w:w="2212"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3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2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7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2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82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线下</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教学</w:t>
            </w:r>
          </w:p>
        </w:tc>
        <w:tc>
          <w:tcPr>
            <w:tcW w:w="71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实训</w:t>
            </w:r>
          </w:p>
        </w:tc>
        <w:tc>
          <w:tcPr>
            <w:tcW w:w="77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78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81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7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79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61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过程性考核</w:t>
            </w:r>
          </w:p>
        </w:tc>
        <w:tc>
          <w:tcPr>
            <w:tcW w:w="1593"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8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6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7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2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7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7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1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1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闭卷</w:t>
            </w: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开卷</w:t>
            </w:r>
          </w:p>
        </w:tc>
        <w:tc>
          <w:tcPr>
            <w:tcW w:w="5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公共基础课</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GG232001</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GG232002</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GG242015</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习近平新时代中国特色社会主义思想概论</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XS242001</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形势与政策1</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XS242002</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3" w:name="_GoBack"/>
            <w:bookmarkEnd w:id="3"/>
            <w:r>
              <w:rPr>
                <w:rFonts w:hint="eastAsia" w:ascii="宋体" w:hAnsi="宋体" w:eastAsia="宋体" w:cs="宋体"/>
                <w:i w:val="0"/>
                <w:iCs w:val="0"/>
                <w:color w:val="000000"/>
                <w:kern w:val="0"/>
                <w:sz w:val="22"/>
                <w:szCs w:val="22"/>
                <w:u w:val="none"/>
                <w:lang w:val="en-US" w:eastAsia="zh-CN" w:bidi="ar"/>
              </w:rPr>
              <w:t>0.25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XS242003</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形势与政策3</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XS242004</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形势与政策4</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XS242005</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形势与政策5</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kern w:val="0"/>
                <w:sz w:val="22"/>
                <w:szCs w:val="22"/>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GG242007</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英语B1</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GG232008</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英语B2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GG232009</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计算机应用基础</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GG232010</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GG232011</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概率与数理统计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GG232012</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程序设计语言VB</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GG242016</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心理健康教育</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专业课</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TM232001</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建设法规</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TM232002</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测量学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2"/>
                <w:szCs w:val="22"/>
                <w:u w:val="none"/>
              </w:rPr>
            </w:pPr>
            <w:r>
              <w:rPr>
                <w:rFonts w:hint="default" w:ascii="Arial" w:hAnsi="Arial" w:eastAsia="宋体" w:cs="Arial"/>
                <w:i w:val="0"/>
                <w:iCs w:val="0"/>
                <w:color w:val="auto"/>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TM242007</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土木工程制图及CAD</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TM232005</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工程力学*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TM232003</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房屋建筑学*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TM232006</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土木工程材料</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TM232030</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经济学原理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TM232008</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钢筋混凝土结构</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TM232010</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工程项目管理*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JG232016</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TM232009</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工程经济学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TM232011</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土木工程施工技术</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TM232014</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土木工程施工组织</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TM232013</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建筑工程计量与计价</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22" w:leftChars="-58" w:right="-105" w:rightChars="-50" w:firstLine="22" w:firstLineChars="1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职业能力拓展课</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GG242013</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职业素养课1</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GG242014</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职业素养课2</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GG242017</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职业生涯规划与管理</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实践教学</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TM242031</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工程管理专业入学教育</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GG242018</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思想政治理论课实践教学</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TM242032</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工程管理专业毕业教育</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TM242033</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工程管理专业毕业实习</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TM232015</w:t>
            </w:r>
          </w:p>
        </w:tc>
        <w:tc>
          <w:tcPr>
            <w:tcW w:w="2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工程计量与计价课程设计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TM242017</w:t>
            </w:r>
          </w:p>
        </w:tc>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工程管理专业毕业设计（论文）</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256</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5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1160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4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百分比%</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u w:val="none"/>
              </w:rPr>
            </w:pPr>
          </w:p>
        </w:tc>
      </w:tr>
    </w:tbl>
    <w:p>
      <w:pPr>
        <w:widowControl/>
        <w:spacing w:line="430" w:lineRule="exact"/>
        <w:ind w:firstLine="480"/>
        <w:jc w:val="left"/>
        <w:rPr>
          <w:rFonts w:ascii="仿宋" w:hAnsi="仿宋" w:eastAsia="仿宋"/>
          <w:sz w:val="24"/>
          <w:szCs w:val="24"/>
        </w:rPr>
      </w:pPr>
    </w:p>
    <w:p>
      <w:pPr>
        <w:rPr>
          <w:sz w:val="24"/>
          <w:szCs w:val="24"/>
        </w:rPr>
      </w:pPr>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631C5"/>
    <w:multiLevelType w:val="singleLevel"/>
    <w:tmpl w:val="1E8631C5"/>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lZmFmNWIzNGI4NTNkNTZlODY3NGYyNjU5MDEifQ=="/>
    <w:docVar w:name="KSO_WPS_MARK_KEY" w:val="44942fc6-e44b-4900-a2d4-870813886470"/>
  </w:docVars>
  <w:rsids>
    <w:rsidRoot w:val="001B4556"/>
    <w:rsid w:val="00071608"/>
    <w:rsid w:val="00121394"/>
    <w:rsid w:val="00163EC6"/>
    <w:rsid w:val="001A59DE"/>
    <w:rsid w:val="001B4556"/>
    <w:rsid w:val="002751CD"/>
    <w:rsid w:val="00377194"/>
    <w:rsid w:val="008B08CD"/>
    <w:rsid w:val="00965C81"/>
    <w:rsid w:val="00972A87"/>
    <w:rsid w:val="009F1481"/>
    <w:rsid w:val="00AD558A"/>
    <w:rsid w:val="00C94FC1"/>
    <w:rsid w:val="00CB3C62"/>
    <w:rsid w:val="00EA7CE4"/>
    <w:rsid w:val="00F55218"/>
    <w:rsid w:val="011E1FE4"/>
    <w:rsid w:val="03C0572C"/>
    <w:rsid w:val="03C52F82"/>
    <w:rsid w:val="04F16A41"/>
    <w:rsid w:val="06E31D05"/>
    <w:rsid w:val="070A3323"/>
    <w:rsid w:val="07C90612"/>
    <w:rsid w:val="0BAA1044"/>
    <w:rsid w:val="10036F74"/>
    <w:rsid w:val="127777A6"/>
    <w:rsid w:val="146A5814"/>
    <w:rsid w:val="17C101CD"/>
    <w:rsid w:val="17C757E0"/>
    <w:rsid w:val="18C803F2"/>
    <w:rsid w:val="190932EC"/>
    <w:rsid w:val="1D95022D"/>
    <w:rsid w:val="271E248E"/>
    <w:rsid w:val="2B2C517A"/>
    <w:rsid w:val="2BDA4CC1"/>
    <w:rsid w:val="2C491D5B"/>
    <w:rsid w:val="2C9034E6"/>
    <w:rsid w:val="2D12214D"/>
    <w:rsid w:val="2DA27975"/>
    <w:rsid w:val="32B4730F"/>
    <w:rsid w:val="33016EEC"/>
    <w:rsid w:val="37E84C0D"/>
    <w:rsid w:val="38B16CBE"/>
    <w:rsid w:val="38FF3672"/>
    <w:rsid w:val="39477622"/>
    <w:rsid w:val="39DF3CFF"/>
    <w:rsid w:val="3B117EE8"/>
    <w:rsid w:val="40271F5C"/>
    <w:rsid w:val="440D6A8F"/>
    <w:rsid w:val="469D4D26"/>
    <w:rsid w:val="46D5626E"/>
    <w:rsid w:val="47170634"/>
    <w:rsid w:val="479A263B"/>
    <w:rsid w:val="49635DB3"/>
    <w:rsid w:val="4C474D17"/>
    <w:rsid w:val="4C556B93"/>
    <w:rsid w:val="4CC90623"/>
    <w:rsid w:val="4D782049"/>
    <w:rsid w:val="53CE4770"/>
    <w:rsid w:val="54F55D2D"/>
    <w:rsid w:val="556F1F83"/>
    <w:rsid w:val="58521A8F"/>
    <w:rsid w:val="59F74944"/>
    <w:rsid w:val="5B8F47E5"/>
    <w:rsid w:val="5C0A3C0F"/>
    <w:rsid w:val="61D96061"/>
    <w:rsid w:val="658C43D7"/>
    <w:rsid w:val="696D0F78"/>
    <w:rsid w:val="6A1658D3"/>
    <w:rsid w:val="6DC83681"/>
    <w:rsid w:val="71554822"/>
    <w:rsid w:val="730122F9"/>
    <w:rsid w:val="73CF2113"/>
    <w:rsid w:val="772B7660"/>
    <w:rsid w:val="77617526"/>
    <w:rsid w:val="781225CE"/>
    <w:rsid w:val="79AE4579"/>
    <w:rsid w:val="7B9559F0"/>
    <w:rsid w:val="7F2520A0"/>
    <w:rsid w:val="7FC0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rPr>
      <w:sz w:val="24"/>
    </w:rPr>
  </w:style>
  <w:style w:type="character" w:customStyle="1" w:styleId="7">
    <w:name w:val="样式2 Char"/>
    <w:link w:val="8"/>
    <w:qFormat/>
    <w:uiPriority w:val="99"/>
    <w:rPr>
      <w:rFonts w:ascii="黑体" w:eastAsia="黑体"/>
      <w:sz w:val="24"/>
      <w:szCs w:val="28"/>
    </w:rPr>
  </w:style>
  <w:style w:type="paragraph" w:customStyle="1" w:styleId="8">
    <w:name w:val="样式2"/>
    <w:basedOn w:val="1"/>
    <w:link w:val="7"/>
    <w:qFormat/>
    <w:uiPriority w:val="99"/>
    <w:pPr>
      <w:spacing w:beforeLines="30" w:afterLines="30"/>
      <w:ind w:firstLine="560" w:firstLineChars="200"/>
    </w:pPr>
    <w:rPr>
      <w:rFonts w:ascii="黑体" w:hAnsi="Times New Roman" w:eastAsia="黑体"/>
      <w:kern w:val="0"/>
      <w:sz w:val="24"/>
      <w:szCs w:val="28"/>
    </w:rPr>
  </w:style>
  <w:style w:type="character" w:customStyle="1" w:styleId="9">
    <w:name w:val="页眉 字符"/>
    <w:basedOn w:val="6"/>
    <w:link w:val="3"/>
    <w:qFormat/>
    <w:uiPriority w:val="0"/>
    <w:rPr>
      <w:rFonts w:ascii="Calibri" w:hAnsi="Calibri"/>
      <w:kern w:val="2"/>
      <w:sz w:val="18"/>
      <w:szCs w:val="18"/>
    </w:rPr>
  </w:style>
  <w:style w:type="character" w:customStyle="1" w:styleId="10">
    <w:name w:val="页脚 字符"/>
    <w:basedOn w:val="6"/>
    <w:link w:val="2"/>
    <w:qFormat/>
    <w:uiPriority w:val="0"/>
    <w:rPr>
      <w:rFonts w:ascii="Calibri" w:hAnsi="Calibri"/>
      <w:kern w:val="2"/>
      <w:sz w:val="18"/>
      <w:szCs w:val="18"/>
    </w:rPr>
  </w:style>
  <w:style w:type="paragraph" w:customStyle="1" w:styleId="11">
    <w:name w:val="样式25"/>
    <w:basedOn w:val="1"/>
    <w:qFormat/>
    <w:uiPriority w:val="0"/>
    <w:pPr>
      <w:spacing w:line="340" w:lineRule="exact"/>
      <w:ind w:firstLine="420" w:firstLineChars="200"/>
    </w:pPr>
    <w:rPr>
      <w:rFonts w:ascii="方正书宋简体" w:hAnsi="Times New Roman" w:eastAsia="方正书宋简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2559</Words>
  <Characters>3037</Characters>
  <Lines>12</Lines>
  <Paragraphs>3</Paragraphs>
  <TotalTime>3</TotalTime>
  <ScaleCrop>false</ScaleCrop>
  <LinksUpToDate>false</LinksUpToDate>
  <CharactersWithSpaces>3042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2021-01-11T02:45:00Z</dcterms:created>
  <dc:creator>Administrator</dc:creator>
  <cp:lastModifiedBy>要求</cp:lastModifiedBy>
  <cp:lastPrinted>2019-07-01T06:58:00Z</cp:lastPrinted>
  <dcterms:modified xsi:type="dcterms:W3CDTF">2024-03-05T08:04:49Z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B8D9C44109684D449355E77510094F6E</vt:lpwstr>
  </property>
</Properties>
</file>