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0" w:lineRule="exact"/>
        <w:ind w:left="0" w:leftChars="0" w:firstLine="0" w:firstLineChars="0"/>
        <w:jc w:val="center"/>
        <w:rPr>
          <w:rFonts w:ascii="楷体" w:hAnsi="楷体" w:eastAsia="楷体"/>
          <w:b/>
          <w:kern w:val="0"/>
          <w:sz w:val="36"/>
          <w:szCs w:val="36"/>
        </w:rPr>
      </w:pPr>
      <w:bookmarkStart w:id="0" w:name="_Toc26219_WPSOffice_Level3"/>
      <w:r>
        <w:rPr>
          <w:rFonts w:hint="eastAsia" w:ascii="楷体" w:hAnsi="楷体" w:eastAsia="楷体"/>
          <w:b/>
          <w:kern w:val="0"/>
          <w:sz w:val="36"/>
          <w:szCs w:val="36"/>
          <w:lang w:val="en-US" w:eastAsia="zh-CN"/>
        </w:rPr>
        <w:t>法律事务</w:t>
      </w:r>
      <w:r>
        <w:rPr>
          <w:rFonts w:hint="eastAsia" w:ascii="楷体" w:hAnsi="楷体" w:eastAsia="楷体"/>
          <w:b/>
          <w:kern w:val="0"/>
          <w:sz w:val="36"/>
          <w:szCs w:val="36"/>
        </w:rPr>
        <w:t>培养方案</w:t>
      </w:r>
    </w:p>
    <w:p>
      <w:pPr>
        <w:widowControl/>
        <w:spacing w:line="430" w:lineRule="exact"/>
        <w:ind w:firstLine="482" w:firstLineChars="200"/>
        <w:jc w:val="center"/>
        <w:rPr>
          <w:rFonts w:ascii="楷体" w:hAnsi="楷体" w:eastAsia="楷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专业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基本信息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专业名称：法律事务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专业代码：580401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办学层次：</w:t>
      </w:r>
      <w:r>
        <w:rPr>
          <w:rFonts w:hint="eastAsia" w:ascii="仿宋" w:hAnsi="仿宋" w:eastAsia="仿宋"/>
          <w:sz w:val="24"/>
          <w:szCs w:val="24"/>
        </w:rPr>
        <w:t>高起专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学习形式</w:t>
      </w:r>
      <w:r>
        <w:rPr>
          <w:rFonts w:hint="eastAsia" w:ascii="仿宋" w:hAnsi="仿宋" w:eastAsia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sz w:val="24"/>
          <w:szCs w:val="24"/>
        </w:rPr>
        <w:t>业余/函授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default" w:ascii="仿宋" w:hAnsi="仿宋" w:eastAsia="仿宋"/>
          <w:b/>
          <w:sz w:val="28"/>
          <w:szCs w:val="24"/>
          <w:lang w:val="en-US" w:eastAsia="zh-CN"/>
        </w:rPr>
      </w:pPr>
      <w:bookmarkStart w:id="1" w:name="_Toc28471_WPSOffice_Level3"/>
      <w:r>
        <w:rPr>
          <w:rFonts w:hint="eastAsia" w:ascii="仿宋" w:hAnsi="仿宋" w:eastAsia="仿宋"/>
          <w:b/>
          <w:sz w:val="28"/>
          <w:szCs w:val="24"/>
        </w:rPr>
        <w:t>培养目标</w:t>
      </w:r>
      <w:bookmarkEnd w:id="1"/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与人才规格</w:t>
      </w:r>
    </w:p>
    <w:p>
      <w:pPr>
        <w:widowControl/>
        <w:spacing w:line="43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培养目标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专业培养德、智、体、美、劳全面发展，掌握法律基本理论和应用技能，有较强的逻辑推理能力、独立思考能力和分析解决问题能力，能够掌握公检法机关、行政执法部门、法律工作者和公司法律顾问等相应岗位的工作技能，能够运用所学理论从事法院、检察院书记员、人民警察、行政执法队员等职位或者从事社区法律服务工作、为公司提供法律顾问的高级应用型、辅助性法律人才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b/>
          <w:bCs/>
          <w:sz w:val="24"/>
          <w:szCs w:val="24"/>
        </w:rPr>
        <w:t>知识、能力和素质要求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知识要求：</w:t>
      </w:r>
      <w:r>
        <w:rPr>
          <w:rFonts w:hint="eastAsia" w:ascii="仿宋" w:hAnsi="仿宋" w:eastAsia="仿宋"/>
          <w:sz w:val="24"/>
          <w:szCs w:val="24"/>
        </w:rPr>
        <w:t>具备大学生应有的文化基础知识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掌握法学基础理论与基本知识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掌握法律服务的基本技能，能在国家公检法部门、企业法律事务机构、社会法律服务机构从事法律服务工作。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能力要求：</w:t>
      </w:r>
      <w:r>
        <w:rPr>
          <w:rFonts w:hint="eastAsia" w:ascii="仿宋" w:hAnsi="仿宋" w:eastAsia="仿宋"/>
          <w:sz w:val="24"/>
          <w:szCs w:val="24"/>
        </w:rPr>
        <w:t>具有较强的逻辑分析能力和语言文字表达能力，具有较强的自主学习能力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具有独立的收集资料、处理资料、分析和解决问题的基本能力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具有处理一般诉讼纠纷的能力，具有订立合同、审查合同以及解决合同纠纷的能力，具有运用法律为顾问单位决策提供咨询的能力。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素质要求：具有良好的思想道德素质和职业道德素质，能够在实践中理解并遵守职业道德和规范，履行责任；具有团队协作意识，能够在团队中与人合作共事；具有良好的人文修养、身心素质和专业素质，能够适应社会竞争与合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修业年限</w:t>
      </w:r>
    </w:p>
    <w:p>
      <w:pPr>
        <w:widowControl/>
        <w:spacing w:line="430" w:lineRule="exact"/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修业年限2.5-5年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教学形式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“线上+线下”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课程设置与</w:t>
      </w:r>
      <w:r>
        <w:rPr>
          <w:rFonts w:hint="eastAsia" w:ascii="仿宋" w:hAnsi="仿宋" w:eastAsia="仿宋"/>
          <w:b/>
          <w:sz w:val="28"/>
          <w:szCs w:val="24"/>
        </w:rPr>
        <w:t>学时</w:t>
      </w: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分配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本专业课程共1600学时，100学分。其中公共基础课368学时，计23学分；专业课880学时，计55学分；职业能力拓展课32学时，计2学分；实践课320学时，计20学分。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考核与毕业要求</w:t>
      </w:r>
    </w:p>
    <w:bookmarkEnd w:id="0"/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2" w:name="_Toc8000_WPSOffice_Level3"/>
      <w:r>
        <w:rPr>
          <w:rFonts w:hint="eastAsia" w:ascii="仿宋" w:hAnsi="仿宋" w:eastAsia="仿宋"/>
          <w:sz w:val="24"/>
          <w:szCs w:val="24"/>
          <w:lang w:val="en-US" w:eastAsia="zh-CN"/>
        </w:rPr>
        <w:t>本专业理论课程考核全部采用“过程性考核+终结性考核”的方式。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本专业毕业生应具有以下知识和能力：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1.专业知识：熟悉我国主要法律、法规和相关政策，能够将法学知识运用于解决法律问题。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2.思想素质：具备较高的思想道德素质，有较强的团队意识和健全的人格。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3.通识素养：具备应有的英语、人文社会和自然科学知识和素养。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4.问题分析：拥有系统、严谨的法律逻辑思维，能够运用法律知识识别、复习、表达法律问题。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5.方案设计与执行：能够针对实际法律问题设计解决方案，并运用法律职业技能处理相关实务工作。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6.职业规范：具有正确的人生观、世界观和价值观，具有社会责任感和主人翁精神，并在实践中理解和遵守法律职业规范。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7.实践能力：具有系统的财务会计实践学习经历，能正确理解企业活动中涉及的会计、财务管理、审计等问题，并作出决策。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8.终身学习：具有自主学习和终身学习的意识，具备根据社会和职业发展需要，不断学习适应和自我提升的能力。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教学实施保障</w:t>
      </w:r>
    </w:p>
    <w:bookmarkEnd w:id="2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学校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建设了一支</w:t>
      </w:r>
      <w:r>
        <w:rPr>
          <w:rFonts w:hint="eastAsia" w:ascii="仿宋" w:hAnsi="仿宋" w:eastAsia="仿宋"/>
          <w:sz w:val="24"/>
          <w:szCs w:val="24"/>
        </w:rPr>
        <w:t>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教学</w:t>
      </w:r>
      <w:r>
        <w:rPr>
          <w:rFonts w:hint="eastAsia" w:ascii="仿宋" w:hAnsi="仿宋" w:eastAsia="仿宋"/>
          <w:sz w:val="24"/>
          <w:szCs w:val="24"/>
        </w:rPr>
        <w:t>资源，能够满足在籍生在线学习需要，并实现招生、教学、考试、学籍、证书、收费等各环节的全流程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信息化</w:t>
      </w:r>
      <w:r>
        <w:rPr>
          <w:rFonts w:hint="eastAsia" w:ascii="仿宋" w:hAnsi="仿宋" w:eastAsia="仿宋"/>
          <w:sz w:val="24"/>
          <w:szCs w:val="24"/>
        </w:rPr>
        <w:t>管理。学校构建了学历继续教育内部质量保证体系，不断加强制度建设，保证流程规范、监管有效。学校保证正常教育教学的稳定经费投入，用于学历继续教育办学经费的比例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不低于</w:t>
      </w:r>
      <w:r>
        <w:rPr>
          <w:rFonts w:hint="eastAsia" w:ascii="仿宋" w:hAnsi="仿宋" w:eastAsia="仿宋"/>
          <w:sz w:val="24"/>
          <w:szCs w:val="24"/>
        </w:rPr>
        <w:t>学历继续教育学费总额的70%。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3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4"/>
          <w:lang w:val="en-US" w:eastAsia="zh-CN"/>
        </w:rPr>
        <w:t>教学计划进程表</w:t>
      </w:r>
    </w:p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5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096"/>
        <w:gridCol w:w="2481"/>
        <w:gridCol w:w="597"/>
        <w:gridCol w:w="762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9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法律事务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学分</w:t>
            </w:r>
          </w:p>
        </w:tc>
        <w:tc>
          <w:tcPr>
            <w:tcW w:w="7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形势与政策3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形势与政策4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形势与政策5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英语A2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FX241001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法学导论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FX231003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FX241004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bookmarkStart w:id="3" w:name="_GoBack"/>
            <w:bookmarkEnd w:id="3"/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FX241002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FX231008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刑事诉讼法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FX231007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民事诉讼法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FX231006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经济法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FX241005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FX231009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知识产权法原理与实务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FX231012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婚姻家庭法原理与实务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FX241011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法律文书写作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FX231010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法律口才训练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FX231013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劳动法与社会保障法原理与实务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FX231014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律师与公证制度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22" w:leftChars="-58" w:right="-105" w:rightChars="-50" w:firstLine="22" w:firstLineChars="1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GG241014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职业素养课1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职业素养课2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FX241017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法律事务专业入学教育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思想政治理论课实践教学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FX241018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法律事务专业毕业教育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FX241019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法律事务专业毕业实习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FX241015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法律事务专业毕业论文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lZmFmNWIzNGI4NTNkNTZlODY3NGYyNjU5MDEifQ=="/>
    <w:docVar w:name="KSO_WPS_MARK_KEY" w:val="dd755799-c379-48cc-93b6-ca624d048291"/>
  </w:docVars>
  <w:rsids>
    <w:rsidRoot w:val="001B4556"/>
    <w:rsid w:val="00071608"/>
    <w:rsid w:val="00121394"/>
    <w:rsid w:val="00163EC6"/>
    <w:rsid w:val="001A59DE"/>
    <w:rsid w:val="001B4556"/>
    <w:rsid w:val="002751CD"/>
    <w:rsid w:val="00377194"/>
    <w:rsid w:val="008B08CD"/>
    <w:rsid w:val="00965C81"/>
    <w:rsid w:val="00972A87"/>
    <w:rsid w:val="009F1481"/>
    <w:rsid w:val="00C94FC1"/>
    <w:rsid w:val="00EA7CE4"/>
    <w:rsid w:val="00F55218"/>
    <w:rsid w:val="03C52F82"/>
    <w:rsid w:val="070A3323"/>
    <w:rsid w:val="0CD93263"/>
    <w:rsid w:val="146A5814"/>
    <w:rsid w:val="17443913"/>
    <w:rsid w:val="1A5142C9"/>
    <w:rsid w:val="271E248E"/>
    <w:rsid w:val="2AEB50C6"/>
    <w:rsid w:val="2B2C517A"/>
    <w:rsid w:val="2C5318E8"/>
    <w:rsid w:val="2C9034E6"/>
    <w:rsid w:val="2D12214D"/>
    <w:rsid w:val="32B4730F"/>
    <w:rsid w:val="37E84C0D"/>
    <w:rsid w:val="38FF3672"/>
    <w:rsid w:val="3C294BBB"/>
    <w:rsid w:val="40271F5C"/>
    <w:rsid w:val="40C73B9C"/>
    <w:rsid w:val="41970670"/>
    <w:rsid w:val="479A263B"/>
    <w:rsid w:val="5991328C"/>
    <w:rsid w:val="5A03385E"/>
    <w:rsid w:val="5DE65ACE"/>
    <w:rsid w:val="63D51924"/>
    <w:rsid w:val="6DC83681"/>
    <w:rsid w:val="71554822"/>
    <w:rsid w:val="7392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样式2 Char"/>
    <w:link w:val="8"/>
    <w:autoRedefine/>
    <w:qFormat/>
    <w:uiPriority w:val="99"/>
    <w:rPr>
      <w:rFonts w:ascii="黑体" w:eastAsia="黑体"/>
      <w:sz w:val="24"/>
      <w:szCs w:val="28"/>
    </w:rPr>
  </w:style>
  <w:style w:type="paragraph" w:customStyle="1" w:styleId="8">
    <w:name w:val="样式2"/>
    <w:basedOn w:val="1"/>
    <w:link w:val="7"/>
    <w:autoRedefine/>
    <w:qFormat/>
    <w:uiPriority w:val="99"/>
    <w:pPr>
      <w:spacing w:beforeLines="30" w:afterLines="30"/>
      <w:ind w:firstLine="560" w:firstLineChars="200"/>
    </w:pPr>
    <w:rPr>
      <w:rFonts w:ascii="黑体" w:hAnsi="Times New Roman" w:eastAsia="黑体"/>
      <w:kern w:val="0"/>
      <w:sz w:val="24"/>
      <w:szCs w:val="28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2014</Words>
  <Characters>2434</Characters>
  <Lines>12</Lines>
  <Paragraphs>3</Paragraphs>
  <TotalTime>3</TotalTime>
  <ScaleCrop>false</ScaleCrop>
  <LinksUpToDate>false</LinksUpToDate>
  <CharactersWithSpaces>2434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2021-01-11T02:45:00Z</dcterms:created>
  <dc:creator>Administrator</dc:creator>
  <cp:lastModifiedBy>要求</cp:lastModifiedBy>
  <cp:lastPrinted>2019-07-01T06:58:00Z</cp:lastPrinted>
  <dcterms:modified xsi:type="dcterms:W3CDTF">2024-03-05T07:32:43Z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0DDDAD900AD446A68DB86C88F4ECA0CC</vt:lpwstr>
  </property>
</Properties>
</file>