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napToGrid w:val="0"/>
        <w:spacing w:line="336" w:lineRule="auto"/>
        <w:ind w:right="54"/>
        <w:rPr>
          <w:spacing w:val="3"/>
          <w:sz w:val="24"/>
          <w:szCs w:val="24"/>
          <w:lang w:eastAsia="zh-CN"/>
        </w:rPr>
      </w:pPr>
      <w:r>
        <w:rPr>
          <w:rFonts w:hint="eastAsia"/>
          <w:spacing w:val="3"/>
          <w:sz w:val="24"/>
          <w:szCs w:val="24"/>
          <w:lang w:val="en-US" w:eastAsia="zh-CN"/>
        </w:rPr>
        <w:t>附件</w:t>
      </w:r>
      <w:r>
        <w:rPr>
          <w:rFonts w:hint="eastAsia"/>
          <w:spacing w:val="3"/>
          <w:sz w:val="24"/>
          <w:szCs w:val="24"/>
          <w:lang w:eastAsia="zh-CN"/>
        </w:rPr>
        <w:t>：</w:t>
      </w:r>
    </w:p>
    <w:p>
      <w:pPr>
        <w:spacing w:line="560" w:lineRule="exact"/>
        <w:ind w:right="105" w:rightChars="50"/>
        <w:jc w:val="center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西南科技大学</w:t>
      </w:r>
      <w:r>
        <w:rPr>
          <w:rFonts w:hint="eastAsia" w:ascii="黑体" w:hAnsi="黑体" w:eastAsia="黑体" w:cs="黑体"/>
          <w:sz w:val="32"/>
          <w:szCs w:val="32"/>
        </w:rPr>
        <w:t>高等教育自学考试校外教学点安全风险隐患排查自查表</w:t>
      </w:r>
    </w:p>
    <w:p>
      <w:pPr>
        <w:spacing w:line="560" w:lineRule="exact"/>
        <w:ind w:right="105" w:rightChars="50"/>
        <w:rPr>
          <w:rFonts w:ascii="黑体" w:hAnsi="黑体" w:eastAsia="黑体" w:cs="黑体"/>
          <w:sz w:val="22"/>
          <w:szCs w:val="22"/>
        </w:rPr>
      </w:pPr>
      <w:r>
        <w:rPr>
          <w:rFonts w:hint="eastAsia" w:ascii="黑体" w:hAnsi="黑体" w:eastAsia="黑体" w:cs="黑体"/>
          <w:sz w:val="22"/>
          <w:szCs w:val="22"/>
          <w:lang w:val="en-US" w:eastAsia="zh-CN"/>
        </w:rPr>
        <w:t>校外</w:t>
      </w:r>
      <w:r>
        <w:rPr>
          <w:rFonts w:hint="eastAsia" w:ascii="黑体" w:hAnsi="黑体" w:eastAsia="黑体" w:cs="黑体"/>
          <w:sz w:val="22"/>
          <w:szCs w:val="22"/>
        </w:rPr>
        <w:t>教学点(名称</w:t>
      </w:r>
      <w:r>
        <w:rPr>
          <w:rFonts w:ascii="黑体" w:hAnsi="黑体" w:eastAsia="黑体" w:cs="黑体"/>
          <w:sz w:val="22"/>
          <w:szCs w:val="22"/>
        </w:rPr>
        <w:t>)</w:t>
      </w:r>
      <w:r>
        <w:rPr>
          <w:rFonts w:hint="eastAsia" w:ascii="黑体" w:hAnsi="黑体" w:eastAsia="黑体" w:cs="黑体"/>
          <w:sz w:val="22"/>
          <w:szCs w:val="22"/>
        </w:rPr>
        <w:t>（盖章）</w:t>
      </w:r>
    </w:p>
    <w:tbl>
      <w:tblPr>
        <w:tblStyle w:val="5"/>
        <w:tblW w:w="4974" w:type="pc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38"/>
        <w:gridCol w:w="9160"/>
        <w:gridCol w:w="750"/>
        <w:gridCol w:w="688"/>
        <w:gridCol w:w="1627"/>
        <w:gridCol w:w="1563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6" w:hRule="atLeast"/>
        </w:trPr>
        <w:tc>
          <w:tcPr>
            <w:tcW w:w="28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313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bidi="ar"/>
              </w:rPr>
              <w:t>自  查  内  容</w:t>
            </w:r>
          </w:p>
        </w:tc>
        <w:tc>
          <w:tcPr>
            <w:tcW w:w="49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bidi="ar"/>
              </w:rPr>
              <w:t>自查结果</w:t>
            </w:r>
          </w:p>
        </w:tc>
        <w:tc>
          <w:tcPr>
            <w:tcW w:w="556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val="en-US" w:eastAsia="zh-CN" w:bidi="ar"/>
              </w:rPr>
              <w:t>存在问题的</w:t>
            </w:r>
          </w:p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val="en-US" w:eastAsia="zh-CN" w:bidi="ar"/>
              </w:rPr>
              <w:t>整改情况</w:t>
            </w:r>
          </w:p>
        </w:tc>
        <w:tc>
          <w:tcPr>
            <w:tcW w:w="534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val="en-US" w:eastAsia="zh-CN" w:bidi="ar"/>
              </w:rPr>
              <w:t>应准备的</w:t>
            </w:r>
          </w:p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val="en-US" w:eastAsia="zh-CN" w:bidi="ar"/>
              </w:rPr>
              <w:t>支撑材料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4" w:hRule="atLeast"/>
        </w:trPr>
        <w:tc>
          <w:tcPr>
            <w:tcW w:w="28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4"/>
              </w:rPr>
            </w:pPr>
          </w:p>
        </w:tc>
        <w:tc>
          <w:tcPr>
            <w:tcW w:w="313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仿宋" w:hAnsi="仿宋" w:eastAsia="仿宋" w:cs="仿宋"/>
                <w:b/>
                <w:bCs/>
                <w:color w:val="000000"/>
                <w:sz w:val="24"/>
              </w:rPr>
            </w:pPr>
          </w:p>
        </w:tc>
        <w:tc>
          <w:tcPr>
            <w:tcW w:w="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bidi="ar"/>
              </w:rPr>
              <w:t>是</w:t>
            </w: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bidi="ar"/>
              </w:rPr>
              <w:t>否</w:t>
            </w:r>
          </w:p>
        </w:tc>
        <w:tc>
          <w:tcPr>
            <w:tcW w:w="556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534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2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31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是否持有教育行政部门颁发的“办学许可证”？</w:t>
            </w:r>
          </w:p>
        </w:tc>
        <w:tc>
          <w:tcPr>
            <w:tcW w:w="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5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default" w:ascii="仿宋" w:hAnsi="仿宋" w:eastAsia="仿宋" w:cs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办学资质、办学许可证等材料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8" w:hRule="atLeast"/>
        </w:trPr>
        <w:tc>
          <w:tcPr>
            <w:tcW w:w="2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31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是否存在“点外设点”等违规办学行为？</w:t>
            </w:r>
          </w:p>
        </w:tc>
        <w:tc>
          <w:tcPr>
            <w:tcW w:w="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5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</w:trPr>
        <w:tc>
          <w:tcPr>
            <w:tcW w:w="2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31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  <w:t>是否具有固定的、与办学规模相适应的教学场所，同时符合建筑安全、消防安全、食品安全、卫生防疫、网络安全等有关标准和要求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？</w:t>
            </w:r>
          </w:p>
        </w:tc>
        <w:tc>
          <w:tcPr>
            <w:tcW w:w="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5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办学场地证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明，如土地使用证、房产证、租用协议；提供消防和房屋安全鉴定部门出具的合格鉴定意见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8" w:hRule="atLeast"/>
        </w:trPr>
        <w:tc>
          <w:tcPr>
            <w:tcW w:w="2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31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  <w:t>是否具有满足专业教学需要的设施设备、实验实训和学习资源等软硬件条件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？</w:t>
            </w:r>
          </w:p>
        </w:tc>
        <w:tc>
          <w:tcPr>
            <w:tcW w:w="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5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计算机、图书、语音室、实验实训等条件的相关证明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2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  <w:t>5</w:t>
            </w:r>
          </w:p>
        </w:tc>
        <w:tc>
          <w:tcPr>
            <w:tcW w:w="31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  <w:t>是否建立安全管理制度和应急处置机制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？</w:t>
            </w:r>
          </w:p>
        </w:tc>
        <w:tc>
          <w:tcPr>
            <w:tcW w:w="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5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default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  <w:t>安全管理制度和应急处置机制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2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  <w:t>6</w:t>
            </w:r>
          </w:p>
        </w:tc>
        <w:tc>
          <w:tcPr>
            <w:tcW w:w="31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napToGrid w:val="0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  <w:t>是否配备与自学考试办学规模和专业设置相适应的辅导教师、教辅人员和管理人员。原则上专兼职管理人员数与在籍学员数比例不低于1:200,专职管理人员不低于3人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？</w:t>
            </w:r>
          </w:p>
        </w:tc>
        <w:tc>
          <w:tcPr>
            <w:tcW w:w="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5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专职管理人员名单、聘用合同、 社保缴纳证明等材料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eastAsia="zh-CN" w:bidi="ar"/>
              </w:rPr>
              <w:t>；提供辅导教师名单、聘用证明，学历学位、 职称证明，职业资格证书等材料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3" w:hRule="atLeast"/>
        </w:trPr>
        <w:tc>
          <w:tcPr>
            <w:tcW w:w="2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  <w:t>7</w:t>
            </w:r>
          </w:p>
        </w:tc>
        <w:tc>
          <w:tcPr>
            <w:tcW w:w="31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  <w:t>是否严格执行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西南科技大学</w:t>
            </w:r>
            <w:r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  <w:t>确定的收费标准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？</w:t>
            </w:r>
          </w:p>
        </w:tc>
        <w:tc>
          <w:tcPr>
            <w:tcW w:w="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5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2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  <w:t>8</w:t>
            </w:r>
          </w:p>
        </w:tc>
        <w:tc>
          <w:tcPr>
            <w:tcW w:w="31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  <w:t>是否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存在</w:t>
            </w:r>
            <w:r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  <w:t>代收费或以任何名义搭车收费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？</w:t>
            </w:r>
          </w:p>
        </w:tc>
        <w:tc>
          <w:tcPr>
            <w:tcW w:w="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5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2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  <w:t>9</w:t>
            </w:r>
          </w:p>
        </w:tc>
        <w:tc>
          <w:tcPr>
            <w:tcW w:w="31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  <w:t>是否隐瞒、截留、占用、挪用和坐支学员费用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？</w:t>
            </w:r>
          </w:p>
        </w:tc>
        <w:tc>
          <w:tcPr>
            <w:tcW w:w="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5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</w:trPr>
        <w:tc>
          <w:tcPr>
            <w:tcW w:w="2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1</w:t>
            </w:r>
            <w:r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  <w:t>0</w:t>
            </w:r>
          </w:p>
        </w:tc>
        <w:tc>
          <w:tcPr>
            <w:tcW w:w="31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  <w:t>是否存在买卖生源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等</w:t>
            </w:r>
            <w:r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  <w:t>情况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？</w:t>
            </w:r>
          </w:p>
        </w:tc>
        <w:tc>
          <w:tcPr>
            <w:tcW w:w="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5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1</w:t>
            </w:r>
            <w:r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31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教学点使用的招生广告(简章)由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西南科技大学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统一印发，是否存在未经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西南科技大学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授权自行开展招生宣传？</w:t>
            </w:r>
          </w:p>
        </w:tc>
        <w:tc>
          <w:tcPr>
            <w:tcW w:w="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5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default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近三年学校统一发布的招生简章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2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1</w:t>
            </w:r>
            <w:r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31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是否存在虚假承诺、夸大宣传或委托其他组织(个人)代为招生宣传？</w:t>
            </w:r>
          </w:p>
        </w:tc>
        <w:tc>
          <w:tcPr>
            <w:tcW w:w="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5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2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1</w:t>
            </w:r>
            <w:r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31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是否存在提供“代报名”“代学”“替考”等违规托管服务？</w:t>
            </w:r>
          </w:p>
        </w:tc>
        <w:tc>
          <w:tcPr>
            <w:tcW w:w="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5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3" w:hRule="atLeast"/>
        </w:trPr>
        <w:tc>
          <w:tcPr>
            <w:tcW w:w="2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1</w:t>
            </w:r>
            <w:r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31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是否存在跨省开展招生和宣传？</w:t>
            </w:r>
          </w:p>
        </w:tc>
        <w:tc>
          <w:tcPr>
            <w:tcW w:w="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5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9" w:hRule="atLeast"/>
        </w:trPr>
        <w:tc>
          <w:tcPr>
            <w:tcW w:w="3909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备注：1.请在对应的检查结果栏中画“√”；2.如</w:t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val="en-US" w:eastAsia="zh-CN" w:bidi="ar"/>
              </w:rPr>
              <w:t>存在</w:t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其他问题的，请另附页对采取措施予以说明。</w:t>
            </w:r>
          </w:p>
        </w:tc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5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</w:p>
        </w:tc>
      </w:tr>
    </w:tbl>
    <w:p>
      <w:pPr>
        <w:widowControl/>
        <w:rPr>
          <w:rFonts w:hint="eastAsia"/>
          <w:sz w:val="32"/>
          <w:szCs w:val="32"/>
        </w:rPr>
      </w:pPr>
    </w:p>
    <w:sectPr>
      <w:footerReference r:id="rId3" w:type="default"/>
      <w:pgSz w:w="16838" w:h="11906" w:orient="landscape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D594EE4-2819-4DFE-BB86-E81C31D469AA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455F8E20-DD95-46A7-AC42-E75FCDA5EC85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346567245"/>
      <w:docPartObj>
        <w:docPartGallery w:val="autotext"/>
      </w:docPartObj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>
    <w:pPr>
      <w:spacing w:line="177" w:lineRule="auto"/>
      <w:rPr>
        <w:rFonts w:ascii="宋体" w:hAnsi="宋体" w:eastAsia="宋体" w:cs="宋体"/>
        <w:sz w:val="31"/>
        <w:szCs w:val="31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mYyYmJjZmM0MjgxZmU2ZTI2NTgxNTZjMDMzNWZkMzcifQ=="/>
  </w:docVars>
  <w:rsids>
    <w:rsidRoot w:val="01A84E97"/>
    <w:rsid w:val="00165D96"/>
    <w:rsid w:val="001F7439"/>
    <w:rsid w:val="00203A8C"/>
    <w:rsid w:val="00203B8D"/>
    <w:rsid w:val="002D165D"/>
    <w:rsid w:val="00336131"/>
    <w:rsid w:val="0038709C"/>
    <w:rsid w:val="0074719F"/>
    <w:rsid w:val="009B6AB6"/>
    <w:rsid w:val="00BD33A9"/>
    <w:rsid w:val="00D448D2"/>
    <w:rsid w:val="00D611FB"/>
    <w:rsid w:val="00D75962"/>
    <w:rsid w:val="00DD71D8"/>
    <w:rsid w:val="00E37C78"/>
    <w:rsid w:val="00F06987"/>
    <w:rsid w:val="00F35C43"/>
    <w:rsid w:val="01A84E97"/>
    <w:rsid w:val="10DB2A3E"/>
    <w:rsid w:val="12AB5BAD"/>
    <w:rsid w:val="35060A82"/>
    <w:rsid w:val="38F93592"/>
    <w:rsid w:val="43DA2BAA"/>
    <w:rsid w:val="4E9E677D"/>
    <w:rsid w:val="610B7A45"/>
    <w:rsid w:val="75956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semiHidden/>
    <w:qFormat/>
    <w:uiPriority w:val="0"/>
    <w:rPr>
      <w:rFonts w:ascii="仿宋" w:hAnsi="仿宋" w:eastAsia="仿宋" w:cs="仿宋"/>
      <w:sz w:val="35"/>
      <w:szCs w:val="35"/>
      <w:lang w:eastAsia="en-US"/>
    </w:rPr>
  </w:style>
  <w:style w:type="paragraph" w:styleId="3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字符"/>
    <w:basedOn w:val="6"/>
    <w:link w:val="3"/>
    <w:autoRedefine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EB5557-68AF-4530-996A-3194BBC4454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297</Words>
  <Characters>1693</Characters>
  <Lines>14</Lines>
  <Paragraphs>3</Paragraphs>
  <TotalTime>15</TotalTime>
  <ScaleCrop>false</ScaleCrop>
  <LinksUpToDate>false</LinksUpToDate>
  <CharactersWithSpaces>1987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2024-03-29T06:50:00Z</dcterms:created>
  <dc:creator>笑嘻嘻</dc:creator>
  <cp:lastModifiedBy>kk</cp:lastModifiedBy>
  <dcterms:modified xsi:type="dcterms:W3CDTF">2024-03-30T02:22:52Z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B5152FA74A6549C3B0F82EA40565B80D_13</vt:lpwstr>
  </property>
</Properties>
</file>