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378" w:rsidRDefault="00484993">
      <w:pPr>
        <w:widowControl/>
        <w:spacing w:line="430" w:lineRule="exact"/>
        <w:ind w:firstLineChars="200" w:firstLine="723"/>
        <w:jc w:val="center"/>
        <w:rPr>
          <w:rFonts w:ascii="楷体" w:eastAsia="楷体" w:hAnsi="楷体"/>
          <w:b/>
          <w:kern w:val="0"/>
          <w:sz w:val="36"/>
          <w:szCs w:val="36"/>
        </w:rPr>
      </w:pPr>
      <w:bookmarkStart w:id="0" w:name="_Toc26219_WPSOffice_Level3"/>
      <w:r>
        <w:rPr>
          <w:rFonts w:ascii="楷体" w:eastAsia="楷体" w:hAnsi="楷体" w:hint="eastAsia"/>
          <w:b/>
          <w:kern w:val="0"/>
          <w:sz w:val="36"/>
          <w:szCs w:val="36"/>
        </w:rPr>
        <w:t>经济学培养方案</w:t>
      </w:r>
    </w:p>
    <w:p w:rsidR="009F7378" w:rsidRDefault="009F7378">
      <w:pPr>
        <w:widowControl/>
        <w:spacing w:line="430" w:lineRule="exact"/>
        <w:ind w:firstLineChars="200" w:firstLine="482"/>
        <w:jc w:val="center"/>
        <w:rPr>
          <w:rFonts w:ascii="楷体" w:eastAsia="楷体" w:hAnsi="楷体"/>
          <w:b/>
          <w:kern w:val="0"/>
          <w:sz w:val="24"/>
          <w:szCs w:val="24"/>
        </w:rPr>
      </w:pPr>
    </w:p>
    <w:p w:rsidR="009F7378" w:rsidRPr="00516951" w:rsidRDefault="00484993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516951">
        <w:rPr>
          <w:rFonts w:ascii="仿宋" w:eastAsia="仿宋" w:hAnsi="仿宋" w:hint="eastAsia"/>
          <w:b/>
          <w:sz w:val="28"/>
          <w:szCs w:val="24"/>
        </w:rPr>
        <w:t xml:space="preserve">专业层次 </w:t>
      </w:r>
    </w:p>
    <w:p w:rsidR="009F7378" w:rsidRDefault="0048499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专升本</w:t>
      </w:r>
    </w:p>
    <w:p w:rsidR="009F7378" w:rsidRPr="00516951" w:rsidRDefault="00484993">
      <w:pPr>
        <w:widowControl/>
        <w:numPr>
          <w:ilvl w:val="0"/>
          <w:numId w:val="1"/>
        </w:numPr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bookmarkStart w:id="1" w:name="_Toc28471_WPSOffice_Level3"/>
      <w:r w:rsidRPr="00516951">
        <w:rPr>
          <w:rFonts w:ascii="仿宋" w:eastAsia="仿宋" w:hAnsi="仿宋" w:hint="eastAsia"/>
          <w:b/>
          <w:sz w:val="28"/>
          <w:szCs w:val="24"/>
        </w:rPr>
        <w:t>入学要求</w:t>
      </w:r>
    </w:p>
    <w:p w:rsidR="009F7378" w:rsidRDefault="0048499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>须已具有国民教育系列高等教育（含普通高等教育、高等职业教育、成人高等教育、网络教育、高等教育自学考试）专科及以上毕业证书。</w:t>
      </w:r>
    </w:p>
    <w:p w:rsidR="009F7378" w:rsidRDefault="00484993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 w:rsidRPr="00516951">
        <w:rPr>
          <w:rFonts w:ascii="仿宋" w:eastAsia="仿宋" w:hAnsi="仿宋" w:hint="eastAsia"/>
          <w:b/>
          <w:sz w:val="28"/>
          <w:szCs w:val="24"/>
        </w:rPr>
        <w:t>三、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 w:rsidRPr="00516951">
        <w:rPr>
          <w:rFonts w:ascii="仿宋" w:eastAsia="仿宋" w:hAnsi="仿宋" w:hint="eastAsia"/>
          <w:b/>
          <w:sz w:val="28"/>
          <w:szCs w:val="24"/>
        </w:rPr>
        <w:t>培养目标</w:t>
      </w:r>
      <w:bookmarkEnd w:id="1"/>
    </w:p>
    <w:p w:rsidR="009F7378" w:rsidRDefault="0048499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本专业贯彻党和国家教育方针，努力培养适应大数据科学背景下社会主义市场经济建设需要，拥有相关的社会科学和数学科学知识基础，</w:t>
      </w:r>
      <w:r>
        <w:rPr>
          <w:rFonts w:ascii="仿宋" w:eastAsia="仿宋" w:hAnsi="仿宋"/>
          <w:sz w:val="24"/>
          <w:szCs w:val="24"/>
        </w:rPr>
        <w:t>具备一定</w:t>
      </w:r>
      <w:r>
        <w:rPr>
          <w:rFonts w:ascii="仿宋" w:eastAsia="仿宋" w:hAnsi="仿宋" w:hint="eastAsia"/>
          <w:sz w:val="24"/>
          <w:szCs w:val="24"/>
        </w:rPr>
        <w:t>的</w:t>
      </w:r>
      <w:r>
        <w:rPr>
          <w:rFonts w:ascii="仿宋" w:eastAsia="仿宋" w:hAnsi="仿宋"/>
          <w:sz w:val="24"/>
          <w:szCs w:val="24"/>
        </w:rPr>
        <w:t>外语</w:t>
      </w:r>
      <w:r>
        <w:rPr>
          <w:rFonts w:ascii="仿宋" w:eastAsia="仿宋" w:hAnsi="仿宋" w:hint="eastAsia"/>
          <w:sz w:val="24"/>
          <w:szCs w:val="24"/>
        </w:rPr>
        <w:t>水</w:t>
      </w:r>
      <w:r>
        <w:rPr>
          <w:rFonts w:ascii="仿宋" w:eastAsia="仿宋" w:hAnsi="仿宋"/>
          <w:sz w:val="24"/>
          <w:szCs w:val="24"/>
        </w:rPr>
        <w:t>平、</w:t>
      </w:r>
      <w:r>
        <w:rPr>
          <w:rFonts w:ascii="仿宋" w:eastAsia="仿宋" w:hAnsi="仿宋" w:hint="eastAsia"/>
          <w:sz w:val="24"/>
          <w:szCs w:val="24"/>
        </w:rPr>
        <w:t>计算机</w:t>
      </w:r>
      <w:r>
        <w:rPr>
          <w:rFonts w:ascii="仿宋" w:eastAsia="仿宋" w:hAnsi="仿宋"/>
          <w:sz w:val="24"/>
          <w:szCs w:val="24"/>
        </w:rPr>
        <w:t>能力和表达沟通能力，</w:t>
      </w:r>
      <w:r>
        <w:rPr>
          <w:rFonts w:ascii="仿宋" w:eastAsia="仿宋" w:hAnsi="仿宋" w:hint="eastAsia"/>
          <w:sz w:val="24"/>
          <w:szCs w:val="24"/>
        </w:rPr>
        <w:t>掌握扎实的投资经济学和金融学专业知识和基本理论，具有强烈的责任意识、科学精神和人文素养，德</w:t>
      </w:r>
      <w:r w:rsidR="008C43C0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智</w:t>
      </w:r>
      <w:r w:rsidR="008C43C0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体</w:t>
      </w:r>
      <w:r w:rsidR="008C43C0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美</w:t>
      </w:r>
      <w:r w:rsidR="008C43C0">
        <w:rPr>
          <w:rFonts w:ascii="仿宋" w:eastAsia="仿宋" w:hAnsi="仿宋" w:hint="eastAsia"/>
          <w:sz w:val="24"/>
          <w:szCs w:val="24"/>
        </w:rPr>
        <w:t>、</w:t>
      </w:r>
      <w:r>
        <w:rPr>
          <w:rFonts w:ascii="仿宋" w:eastAsia="仿宋" w:hAnsi="仿宋" w:hint="eastAsia"/>
          <w:sz w:val="24"/>
          <w:szCs w:val="24"/>
        </w:rPr>
        <w:t>劳全面发展的复合型</w:t>
      </w:r>
      <w:r>
        <w:rPr>
          <w:rFonts w:ascii="仿宋" w:eastAsia="仿宋" w:hAnsi="仿宋"/>
          <w:sz w:val="24"/>
          <w:szCs w:val="24"/>
        </w:rPr>
        <w:t>经济学人才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9F7378" w:rsidRPr="00516951" w:rsidRDefault="00484993" w:rsidP="00516951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516951">
        <w:rPr>
          <w:rFonts w:ascii="仿宋" w:eastAsia="仿宋" w:hAnsi="仿宋" w:hint="eastAsia"/>
          <w:b/>
          <w:sz w:val="28"/>
          <w:szCs w:val="24"/>
        </w:rPr>
        <w:t>四、培养规格</w:t>
      </w:r>
    </w:p>
    <w:p w:rsidR="009F7378" w:rsidRDefault="00484993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1、修业年限</w:t>
      </w:r>
    </w:p>
    <w:p w:rsidR="009F7378" w:rsidRDefault="00484993">
      <w:pPr>
        <w:widowControl/>
        <w:spacing w:line="430" w:lineRule="exact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修业年限2.5-5年</w:t>
      </w:r>
    </w:p>
    <w:p w:rsidR="009F7378" w:rsidRDefault="00484993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2、学习形式</w:t>
      </w:r>
    </w:p>
    <w:p w:rsidR="009F7378" w:rsidRDefault="00B61523">
      <w:pPr>
        <w:widowControl/>
        <w:spacing w:line="430" w:lineRule="exact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 w:rsidRPr="00B61523">
        <w:rPr>
          <w:rFonts w:ascii="仿宋" w:eastAsia="仿宋" w:hAnsi="仿宋" w:hint="eastAsia"/>
          <w:sz w:val="24"/>
          <w:szCs w:val="24"/>
        </w:rPr>
        <w:t>业余/函授</w:t>
      </w:r>
    </w:p>
    <w:p w:rsidR="009F7378" w:rsidRDefault="00484993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3、总学时学分</w:t>
      </w:r>
    </w:p>
    <w:p w:rsidR="009F7378" w:rsidRDefault="00484993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本专业课程共1280学时，80学分。其中通识教育平台课程4</w:t>
      </w:r>
      <w:r w:rsidR="004A6D37">
        <w:rPr>
          <w:rFonts w:ascii="仿宋" w:eastAsia="仿宋" w:hAnsi="仿宋"/>
          <w:sz w:val="24"/>
          <w:szCs w:val="24"/>
        </w:rPr>
        <w:t>32</w:t>
      </w:r>
      <w:r>
        <w:rPr>
          <w:rFonts w:ascii="仿宋" w:eastAsia="仿宋" w:hAnsi="仿宋" w:hint="eastAsia"/>
          <w:sz w:val="24"/>
          <w:szCs w:val="24"/>
        </w:rPr>
        <w:t>学时，计2</w:t>
      </w:r>
      <w:r w:rsidR="004A6D37">
        <w:rPr>
          <w:rFonts w:ascii="仿宋" w:eastAsia="仿宋" w:hAnsi="仿宋"/>
          <w:sz w:val="24"/>
          <w:szCs w:val="24"/>
        </w:rPr>
        <w:t>7</w:t>
      </w:r>
      <w:r>
        <w:rPr>
          <w:rFonts w:ascii="仿宋" w:eastAsia="仿宋" w:hAnsi="仿宋" w:hint="eastAsia"/>
          <w:sz w:val="24"/>
          <w:szCs w:val="24"/>
        </w:rPr>
        <w:t>学分；专业教育平台课程608学时，计38学分；个性化培养平台课程32学时，计2学分；集中实践平台课程2</w:t>
      </w:r>
      <w:r w:rsidR="004A6D37">
        <w:rPr>
          <w:rFonts w:ascii="仿宋" w:eastAsia="仿宋" w:hAnsi="仿宋"/>
          <w:sz w:val="24"/>
          <w:szCs w:val="24"/>
        </w:rPr>
        <w:t>08</w:t>
      </w:r>
      <w:r>
        <w:rPr>
          <w:rFonts w:ascii="仿宋" w:eastAsia="仿宋" w:hAnsi="仿宋" w:hint="eastAsia"/>
          <w:sz w:val="24"/>
          <w:szCs w:val="24"/>
        </w:rPr>
        <w:t>学时，计1</w:t>
      </w:r>
      <w:r w:rsidR="004A6D37">
        <w:rPr>
          <w:rFonts w:ascii="仿宋" w:eastAsia="仿宋" w:hAnsi="仿宋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学分。</w:t>
      </w:r>
    </w:p>
    <w:p w:rsidR="009F7378" w:rsidRDefault="00484993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4、毕业及学位要求</w:t>
      </w:r>
    </w:p>
    <w:p w:rsidR="009F7378" w:rsidRDefault="00484993" w:rsidP="004A6D37">
      <w:pPr>
        <w:widowControl/>
        <w:spacing w:line="464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学生完成培养方案规定的课程和学分要求，考核合格，准予毕业。符合学位授予条件的，经申请授予经济学学士学位。</w:t>
      </w:r>
    </w:p>
    <w:p w:rsidR="009F7378" w:rsidRDefault="00484993">
      <w:pPr>
        <w:widowControl/>
        <w:spacing w:line="430" w:lineRule="exact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5、人才培养知识、能力和素质要求</w:t>
      </w:r>
    </w:p>
    <w:p w:rsidR="009F7378" w:rsidRDefault="00484993">
      <w:pPr>
        <w:widowControl/>
        <w:spacing w:line="430" w:lineRule="exact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（1）掌握扎实理论基础，具备专业综合能力和知识融合能力，具有一定的创新思维和意识，能够对本领域的复杂问题提供合理的分析和解决方案。</w:t>
      </w:r>
    </w:p>
    <w:p w:rsidR="009F7378" w:rsidRDefault="00484993">
      <w:pPr>
        <w:widowControl/>
        <w:spacing w:line="430" w:lineRule="exact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（2）具备健康的身心、</w:t>
      </w:r>
      <w:r>
        <w:rPr>
          <w:rFonts w:ascii="仿宋" w:eastAsia="仿宋" w:hAnsi="仿宋"/>
          <w:sz w:val="24"/>
          <w:szCs w:val="24"/>
        </w:rPr>
        <w:t>良好的职业</w:t>
      </w:r>
      <w:r>
        <w:rPr>
          <w:rFonts w:ascii="仿宋" w:eastAsia="仿宋" w:hAnsi="仿宋" w:hint="eastAsia"/>
          <w:sz w:val="24"/>
          <w:szCs w:val="24"/>
        </w:rPr>
        <w:t>素养及团队意识，能够在专业实践中进行有效地沟通和表达，能够</w:t>
      </w:r>
      <w:r>
        <w:rPr>
          <w:rFonts w:ascii="仿宋" w:eastAsia="仿宋" w:hAnsi="仿宋"/>
          <w:sz w:val="24"/>
          <w:szCs w:val="24"/>
        </w:rPr>
        <w:t>带领团队</w:t>
      </w:r>
      <w:r>
        <w:rPr>
          <w:rFonts w:ascii="仿宋" w:eastAsia="仿宋" w:hAnsi="仿宋" w:hint="eastAsia"/>
          <w:sz w:val="24"/>
          <w:szCs w:val="24"/>
        </w:rPr>
        <w:t>或者作为团队成员从事经济管理等相关</w:t>
      </w:r>
      <w:r>
        <w:rPr>
          <w:rFonts w:ascii="仿宋" w:eastAsia="仿宋" w:hAnsi="仿宋"/>
          <w:sz w:val="24"/>
          <w:szCs w:val="24"/>
        </w:rPr>
        <w:t>实践活动</w:t>
      </w:r>
      <w:r>
        <w:rPr>
          <w:rFonts w:ascii="仿宋" w:eastAsia="仿宋" w:hAnsi="仿宋" w:hint="eastAsia"/>
          <w:sz w:val="24"/>
          <w:szCs w:val="24"/>
        </w:rPr>
        <w:t>。</w:t>
      </w:r>
    </w:p>
    <w:p w:rsidR="009F7378" w:rsidRDefault="00484993">
      <w:pPr>
        <w:widowControl/>
        <w:spacing w:line="430" w:lineRule="exact"/>
        <w:ind w:firstLineChars="150" w:firstLine="36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（3）具有社会责任意识，坚守职业道德规范，能够在专业实践中具有法律意识，保护环境与可持续性发展理念。</w:t>
      </w:r>
    </w:p>
    <w:p w:rsidR="009F7378" w:rsidRPr="00516951" w:rsidRDefault="00484993" w:rsidP="00516951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516951">
        <w:rPr>
          <w:rFonts w:ascii="仿宋" w:eastAsia="仿宋" w:hAnsi="仿宋" w:hint="eastAsia"/>
          <w:b/>
          <w:sz w:val="28"/>
          <w:szCs w:val="24"/>
        </w:rPr>
        <w:lastRenderedPageBreak/>
        <w:t xml:space="preserve">五、 </w:t>
      </w:r>
      <w:bookmarkStart w:id="2" w:name="_Toc3490_WPSOffice_Level3"/>
      <w:bookmarkEnd w:id="0"/>
      <w:r w:rsidRPr="00516951">
        <w:rPr>
          <w:rFonts w:ascii="仿宋" w:eastAsia="仿宋" w:hAnsi="仿宋" w:hint="eastAsia"/>
          <w:b/>
          <w:sz w:val="28"/>
          <w:szCs w:val="24"/>
        </w:rPr>
        <w:t>专业核心课程</w:t>
      </w:r>
      <w:bookmarkEnd w:id="2"/>
    </w:p>
    <w:p w:rsidR="009F7378" w:rsidRDefault="00484993" w:rsidP="00516951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中国近现代史纲要、马克思主义基本原理、</w:t>
      </w:r>
      <w:r w:rsidRPr="00484993">
        <w:rPr>
          <w:rFonts w:ascii="仿宋" w:eastAsia="仿宋" w:hAnsi="仿宋" w:hint="eastAsia"/>
          <w:sz w:val="24"/>
          <w:szCs w:val="24"/>
        </w:rPr>
        <w:t>西方经济学（上）</w:t>
      </w:r>
      <w:r>
        <w:rPr>
          <w:rFonts w:ascii="仿宋" w:eastAsia="仿宋" w:hAnsi="仿宋" w:hint="eastAsia"/>
          <w:sz w:val="24"/>
          <w:szCs w:val="24"/>
        </w:rPr>
        <w:t>、</w:t>
      </w:r>
      <w:r w:rsidRPr="00484993">
        <w:rPr>
          <w:rFonts w:ascii="仿宋" w:eastAsia="仿宋" w:hAnsi="仿宋" w:hint="eastAsia"/>
          <w:sz w:val="24"/>
          <w:szCs w:val="24"/>
        </w:rPr>
        <w:t>政治经济学</w:t>
      </w:r>
      <w:r>
        <w:rPr>
          <w:rFonts w:ascii="仿宋" w:eastAsia="仿宋" w:hAnsi="仿宋" w:hint="eastAsia"/>
          <w:sz w:val="24"/>
          <w:szCs w:val="24"/>
        </w:rPr>
        <w:t>、金融学、</w:t>
      </w:r>
      <w:bookmarkStart w:id="3" w:name="_Toc22397_WPSOffice_Level3"/>
      <w:r w:rsidRPr="00484993">
        <w:rPr>
          <w:rFonts w:ascii="仿宋" w:eastAsia="仿宋" w:hAnsi="仿宋" w:hint="eastAsia"/>
          <w:sz w:val="24"/>
          <w:szCs w:val="24"/>
        </w:rPr>
        <w:t>西方经济学（下）</w:t>
      </w:r>
    </w:p>
    <w:p w:rsidR="009F7378" w:rsidRPr="00516951" w:rsidRDefault="00484993" w:rsidP="00516951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516951">
        <w:rPr>
          <w:rFonts w:ascii="仿宋" w:eastAsia="仿宋" w:hAnsi="仿宋" w:hint="eastAsia"/>
          <w:b/>
          <w:sz w:val="28"/>
          <w:szCs w:val="24"/>
        </w:rPr>
        <w:t>六、学位课程</w:t>
      </w:r>
      <w:bookmarkEnd w:id="3"/>
      <w:r w:rsidRPr="00516951">
        <w:rPr>
          <w:rFonts w:ascii="仿宋" w:eastAsia="仿宋" w:hAnsi="仿宋" w:hint="eastAsia"/>
          <w:b/>
          <w:sz w:val="28"/>
          <w:szCs w:val="24"/>
        </w:rPr>
        <w:t xml:space="preserve"> </w:t>
      </w:r>
    </w:p>
    <w:p w:rsidR="00484993" w:rsidRDefault="00484993" w:rsidP="00516951">
      <w:pPr>
        <w:widowControl/>
        <w:spacing w:line="430" w:lineRule="exact"/>
        <w:ind w:firstLineChars="200" w:firstLine="480"/>
        <w:jc w:val="left"/>
        <w:rPr>
          <w:rFonts w:ascii="仿宋" w:eastAsia="仿宋" w:hAnsi="仿宋"/>
          <w:sz w:val="24"/>
          <w:szCs w:val="24"/>
        </w:rPr>
      </w:pPr>
      <w:r w:rsidRPr="00484993">
        <w:rPr>
          <w:rFonts w:ascii="仿宋" w:eastAsia="仿宋" w:hAnsi="仿宋" w:hint="eastAsia"/>
          <w:sz w:val="24"/>
          <w:szCs w:val="24"/>
        </w:rPr>
        <w:t>西方经济学（上）</w:t>
      </w:r>
      <w:r>
        <w:rPr>
          <w:rFonts w:ascii="仿宋" w:eastAsia="仿宋" w:hAnsi="仿宋" w:hint="eastAsia"/>
          <w:sz w:val="24"/>
          <w:szCs w:val="24"/>
        </w:rPr>
        <w:t>、金融学、</w:t>
      </w:r>
      <w:r w:rsidRPr="00484993">
        <w:rPr>
          <w:rFonts w:ascii="仿宋" w:eastAsia="仿宋" w:hAnsi="仿宋" w:hint="eastAsia"/>
          <w:sz w:val="24"/>
          <w:szCs w:val="24"/>
        </w:rPr>
        <w:t>西方经济学（下）</w:t>
      </w:r>
    </w:p>
    <w:p w:rsidR="009F7378" w:rsidRPr="00516951" w:rsidRDefault="00484993" w:rsidP="00516951">
      <w:pPr>
        <w:widowControl/>
        <w:spacing w:line="430" w:lineRule="exact"/>
        <w:jc w:val="left"/>
        <w:rPr>
          <w:rFonts w:ascii="仿宋" w:eastAsia="仿宋" w:hAnsi="仿宋"/>
          <w:b/>
          <w:sz w:val="28"/>
          <w:szCs w:val="24"/>
        </w:rPr>
      </w:pPr>
      <w:r w:rsidRPr="00516951">
        <w:rPr>
          <w:rFonts w:ascii="仿宋" w:eastAsia="仿宋" w:hAnsi="仿宋" w:hint="eastAsia"/>
          <w:b/>
          <w:sz w:val="28"/>
          <w:szCs w:val="24"/>
        </w:rPr>
        <w:t>七、教学计划进程表</w:t>
      </w:r>
    </w:p>
    <w:tbl>
      <w:tblPr>
        <w:tblW w:w="8902" w:type="dxa"/>
        <w:tblInd w:w="108" w:type="dxa"/>
        <w:tblLook w:val="04A0" w:firstRow="1" w:lastRow="0" w:firstColumn="1" w:lastColumn="0" w:noHBand="0" w:noVBand="1"/>
      </w:tblPr>
      <w:tblGrid>
        <w:gridCol w:w="709"/>
        <w:gridCol w:w="700"/>
        <w:gridCol w:w="3124"/>
        <w:gridCol w:w="780"/>
        <w:gridCol w:w="780"/>
        <w:gridCol w:w="683"/>
        <w:gridCol w:w="680"/>
        <w:gridCol w:w="678"/>
        <w:gridCol w:w="768"/>
      </w:tblGrid>
      <w:tr w:rsidR="00484993" w:rsidRPr="00484993" w:rsidTr="00B01CF9">
        <w:trPr>
          <w:trHeight w:val="450"/>
        </w:trPr>
        <w:tc>
          <w:tcPr>
            <w:tcW w:w="8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8"/>
                <w:szCs w:val="28"/>
              </w:rPr>
            </w:pPr>
            <w:r w:rsidRPr="00484993">
              <w:rPr>
                <w:rFonts w:ascii="宋体" w:hAnsi="宋体" w:cs="宋体" w:hint="eastAsia"/>
                <w:b/>
                <w:bCs/>
                <w:kern w:val="0"/>
                <w:sz w:val="28"/>
                <w:szCs w:val="28"/>
              </w:rPr>
              <w:t>经济学</w:t>
            </w:r>
          </w:p>
        </w:tc>
      </w:tr>
      <w:tr w:rsidR="00484993" w:rsidRPr="00484993" w:rsidTr="00B01CF9">
        <w:trPr>
          <w:trHeight w:val="495"/>
        </w:trPr>
        <w:tc>
          <w:tcPr>
            <w:tcW w:w="8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学制：2.5年             层次：专升本             形式：</w:t>
            </w:r>
            <w:r w:rsidR="00B61523" w:rsidRPr="00B61523">
              <w:rPr>
                <w:rFonts w:ascii="宋体" w:hAnsi="宋体" w:cs="宋体" w:hint="eastAsia"/>
                <w:kern w:val="0"/>
                <w:sz w:val="22"/>
              </w:rPr>
              <w:t>业余/函授</w:t>
            </w:r>
          </w:p>
        </w:tc>
      </w:tr>
      <w:tr w:rsidR="00484993" w:rsidRPr="00484993" w:rsidTr="004A6D37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课程类别</w:t>
            </w:r>
          </w:p>
        </w:tc>
        <w:tc>
          <w:tcPr>
            <w:tcW w:w="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序号</w:t>
            </w:r>
          </w:p>
        </w:tc>
        <w:tc>
          <w:tcPr>
            <w:tcW w:w="312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课程名称</w:t>
            </w:r>
          </w:p>
        </w:tc>
        <w:tc>
          <w:tcPr>
            <w:tcW w:w="7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总学分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学时</w:t>
            </w:r>
          </w:p>
        </w:tc>
        <w:tc>
          <w:tcPr>
            <w:tcW w:w="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开课学期</w:t>
            </w:r>
          </w:p>
        </w:tc>
        <w:tc>
          <w:tcPr>
            <w:tcW w:w="7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考核方式</w:t>
            </w:r>
          </w:p>
        </w:tc>
      </w:tr>
      <w:tr w:rsidR="00484993" w:rsidRPr="00484993" w:rsidTr="004A6D37">
        <w:trPr>
          <w:trHeight w:val="57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93" w:rsidRPr="00484993" w:rsidRDefault="00484993" w:rsidP="0048499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93" w:rsidRPr="00484993" w:rsidRDefault="00484993" w:rsidP="0048499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1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93" w:rsidRPr="00484993" w:rsidRDefault="00484993" w:rsidP="0048499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84993" w:rsidRPr="00484993" w:rsidRDefault="00484993" w:rsidP="0048499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总学时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理论学时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84993" w:rsidRPr="00484993" w:rsidRDefault="00484993" w:rsidP="00484993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实践学时</w:t>
            </w:r>
          </w:p>
        </w:tc>
        <w:tc>
          <w:tcPr>
            <w:tcW w:w="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993" w:rsidRPr="00484993" w:rsidRDefault="00484993" w:rsidP="0048499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84993" w:rsidRPr="00484993" w:rsidRDefault="00484993" w:rsidP="00484993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通识教育平台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中国近现代史纲要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516951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马克思主义基本原理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形势与政策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考查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英语B1★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64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B050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英语B2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B0506A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计算机应用基础</w:t>
            </w:r>
            <w:bookmarkStart w:id="4" w:name="_GoBack"/>
            <w:bookmarkEnd w:id="4"/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3.5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24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线性代数★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2.5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40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概率与数理统计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</w:rPr>
              <w:t>1</w:t>
            </w:r>
            <w:r>
              <w:rPr>
                <w:rFonts w:ascii="宋体" w:hAnsi="宋体" w:cs="宋体"/>
                <w:color w:val="000000"/>
                <w:sz w:val="22"/>
              </w:rPr>
              <w:t>3</w:t>
            </w:r>
          </w:p>
        </w:tc>
        <w:tc>
          <w:tcPr>
            <w:tcW w:w="3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D37" w:rsidRDefault="004A6D37" w:rsidP="004A6D37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程序设计语言VB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48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小计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2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4</w:t>
            </w: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32</w:t>
            </w:r>
          </w:p>
        </w:tc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516951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lang w:bidi="ar"/>
              </w:rPr>
              <w:t>3</w:t>
            </w:r>
            <w:r w:rsidR="00516951"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76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516951" w:rsidP="004A6D37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</w:rPr>
            </w:pPr>
            <w:r>
              <w:rPr>
                <w:rFonts w:ascii="宋体" w:hAnsi="宋体" w:cs="宋体"/>
                <w:color w:val="000000"/>
                <w:kern w:val="0"/>
                <w:sz w:val="22"/>
                <w:lang w:bidi="ar"/>
              </w:rPr>
              <w:t>56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  <w:tc>
          <w:tcPr>
            <w:tcW w:w="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A6D37" w:rsidRDefault="004A6D37" w:rsidP="004A6D37">
            <w:pPr>
              <w:jc w:val="center"/>
              <w:rPr>
                <w:rFonts w:ascii="宋体" w:hAnsi="宋体" w:cs="宋体"/>
                <w:color w:val="000000"/>
                <w:sz w:val="22"/>
              </w:rPr>
            </w:pP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专业教育平台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管理学原理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会计学原理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西方经济学（上）*★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政治经济学★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国际经济学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金融学*★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经济法概论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商业银行业务与管理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31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西方经济学（下）*★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保险学原理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财务报告分析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2.5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投资学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考试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608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580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8C43C0" w:rsidRPr="00484993" w:rsidTr="0083780D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个性化培养平台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素质教育课1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3C0" w:rsidRDefault="008C43C0" w:rsidP="008C43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8C43C0" w:rsidRPr="00484993" w:rsidTr="0083780D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C43C0" w:rsidRPr="00484993" w:rsidRDefault="008C43C0" w:rsidP="008C43C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素质教育课2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43C0" w:rsidRPr="00484993" w:rsidRDefault="008C43C0" w:rsidP="008C43C0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C43C0" w:rsidRDefault="008C43C0" w:rsidP="008C43C0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考查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集中实践平台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数据科学与应用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证券投资分析实验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2.5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40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6D37" w:rsidRPr="00484993" w:rsidRDefault="004A6D37" w:rsidP="004A6D37">
            <w:pPr>
              <w:widowControl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经济学专业毕业设计（论文）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128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45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考查</w:t>
            </w:r>
          </w:p>
        </w:tc>
      </w:tr>
      <w:tr w:rsidR="004A6D37" w:rsidRPr="00484993" w:rsidTr="004A6D37">
        <w:trPr>
          <w:trHeight w:val="360"/>
        </w:trPr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A6D37" w:rsidRPr="00484993" w:rsidRDefault="004A6D37" w:rsidP="004A6D37">
            <w:pPr>
              <w:widowControl/>
              <w:jc w:val="left"/>
              <w:rPr>
                <w:rFonts w:ascii="宋体" w:hAnsi="宋体" w:cs="宋体"/>
                <w:kern w:val="0"/>
                <w:sz w:val="22"/>
              </w:rPr>
            </w:pPr>
          </w:p>
        </w:tc>
        <w:tc>
          <w:tcPr>
            <w:tcW w:w="3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小计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</w:t>
            </w:r>
            <w:r>
              <w:rPr>
                <w:rFonts w:ascii="宋体" w:hAnsi="宋体" w:cs="宋体"/>
                <w:kern w:val="0"/>
                <w:sz w:val="22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08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2</w:t>
            </w:r>
            <w:r>
              <w:rPr>
                <w:rFonts w:ascii="宋体" w:hAnsi="宋体" w:cs="宋体"/>
                <w:kern w:val="0"/>
                <w:sz w:val="22"/>
              </w:rPr>
              <w:t>08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A6D37" w:rsidRPr="00484993" w:rsidTr="00484993">
        <w:trPr>
          <w:trHeight w:val="360"/>
        </w:trPr>
        <w:tc>
          <w:tcPr>
            <w:tcW w:w="45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总计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1280</w:t>
            </w:r>
          </w:p>
        </w:tc>
        <w:tc>
          <w:tcPr>
            <w:tcW w:w="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516951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9</w:t>
            </w:r>
            <w:r w:rsidR="00516951">
              <w:rPr>
                <w:rFonts w:ascii="宋体" w:hAnsi="宋体" w:cs="宋体"/>
                <w:kern w:val="0"/>
                <w:sz w:val="22"/>
              </w:rPr>
              <w:t>88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516951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>
              <w:rPr>
                <w:rFonts w:ascii="宋体" w:hAnsi="宋体" w:cs="宋体"/>
                <w:kern w:val="0"/>
                <w:sz w:val="22"/>
              </w:rPr>
              <w:t>292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  <w:tc>
          <w:tcPr>
            <w:tcW w:w="7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6D37" w:rsidRPr="00484993" w:rsidRDefault="004A6D37" w:rsidP="004A6D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4A6D37" w:rsidRPr="00484993" w:rsidTr="00484993">
        <w:trPr>
          <w:trHeight w:val="360"/>
        </w:trPr>
        <w:tc>
          <w:tcPr>
            <w:tcW w:w="89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A6D37" w:rsidRPr="00484993" w:rsidRDefault="004A6D37" w:rsidP="00535837">
            <w:pPr>
              <w:widowControl/>
              <w:jc w:val="center"/>
              <w:rPr>
                <w:rFonts w:ascii="宋体" w:hAnsi="宋体" w:cs="宋体"/>
                <w:kern w:val="0"/>
                <w:sz w:val="22"/>
              </w:rPr>
            </w:pPr>
            <w:r w:rsidRPr="00484993">
              <w:rPr>
                <w:rFonts w:ascii="宋体" w:hAnsi="宋体" w:cs="宋体" w:hint="eastAsia"/>
                <w:kern w:val="0"/>
                <w:sz w:val="22"/>
              </w:rPr>
              <w:t>带有*号的为学位课程；带有★号的为主干课程</w:t>
            </w:r>
          </w:p>
        </w:tc>
      </w:tr>
    </w:tbl>
    <w:p w:rsidR="009F7378" w:rsidRPr="00484993" w:rsidRDefault="009F7378">
      <w:pPr>
        <w:widowControl/>
        <w:spacing w:line="430" w:lineRule="exact"/>
        <w:ind w:firstLineChars="150" w:firstLine="360"/>
        <w:jc w:val="left"/>
        <w:rPr>
          <w:sz w:val="24"/>
          <w:szCs w:val="24"/>
        </w:rPr>
      </w:pPr>
    </w:p>
    <w:sectPr w:rsidR="009F7378" w:rsidRPr="00484993" w:rsidSect="00484993">
      <w:pgSz w:w="11906" w:h="16838"/>
      <w:pgMar w:top="1440" w:right="1531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4995" w:rsidRDefault="00B94995" w:rsidP="004A6D37">
      <w:r>
        <w:separator/>
      </w:r>
    </w:p>
  </w:endnote>
  <w:endnote w:type="continuationSeparator" w:id="0">
    <w:p w:rsidR="00B94995" w:rsidRDefault="00B94995" w:rsidP="004A6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4995" w:rsidRDefault="00B94995" w:rsidP="004A6D37">
      <w:r>
        <w:separator/>
      </w:r>
    </w:p>
  </w:footnote>
  <w:footnote w:type="continuationSeparator" w:id="0">
    <w:p w:rsidR="00B94995" w:rsidRDefault="00B94995" w:rsidP="004A6D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7EA9A"/>
    <w:multiLevelType w:val="singleLevel"/>
    <w:tmpl w:val="4A37EA9A"/>
    <w:lvl w:ilvl="0">
      <w:start w:val="1"/>
      <w:numFmt w:val="chineseCounting"/>
      <w:suff w:val="space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37609F8"/>
    <w:rsid w:val="000938AA"/>
    <w:rsid w:val="000D56E7"/>
    <w:rsid w:val="00166C75"/>
    <w:rsid w:val="001D2912"/>
    <w:rsid w:val="002A3189"/>
    <w:rsid w:val="002B2636"/>
    <w:rsid w:val="002E1AA7"/>
    <w:rsid w:val="0030476D"/>
    <w:rsid w:val="00382A23"/>
    <w:rsid w:val="00484993"/>
    <w:rsid w:val="004A5D41"/>
    <w:rsid w:val="004A6D37"/>
    <w:rsid w:val="00516951"/>
    <w:rsid w:val="00533F1E"/>
    <w:rsid w:val="00535837"/>
    <w:rsid w:val="005476FC"/>
    <w:rsid w:val="00584F8B"/>
    <w:rsid w:val="005E1D0A"/>
    <w:rsid w:val="005F3297"/>
    <w:rsid w:val="00603C95"/>
    <w:rsid w:val="00644735"/>
    <w:rsid w:val="00672EC8"/>
    <w:rsid w:val="007F1F4C"/>
    <w:rsid w:val="008C43C0"/>
    <w:rsid w:val="00923832"/>
    <w:rsid w:val="0099326D"/>
    <w:rsid w:val="009F7378"/>
    <w:rsid w:val="00A357EA"/>
    <w:rsid w:val="00AA2ACC"/>
    <w:rsid w:val="00B01CF9"/>
    <w:rsid w:val="00B0506A"/>
    <w:rsid w:val="00B46B46"/>
    <w:rsid w:val="00B61523"/>
    <w:rsid w:val="00B94995"/>
    <w:rsid w:val="00CF5C5D"/>
    <w:rsid w:val="00D32BA3"/>
    <w:rsid w:val="00DD29A3"/>
    <w:rsid w:val="00DE257B"/>
    <w:rsid w:val="00E20303"/>
    <w:rsid w:val="00F71A23"/>
    <w:rsid w:val="04F82A32"/>
    <w:rsid w:val="07431884"/>
    <w:rsid w:val="08963102"/>
    <w:rsid w:val="136D5C16"/>
    <w:rsid w:val="437609F8"/>
    <w:rsid w:val="46B863E3"/>
    <w:rsid w:val="5C340ED5"/>
    <w:rsid w:val="61171C2C"/>
    <w:rsid w:val="640B2559"/>
    <w:rsid w:val="65F6792D"/>
    <w:rsid w:val="705B5A82"/>
    <w:rsid w:val="73AD24EC"/>
    <w:rsid w:val="7787420B"/>
    <w:rsid w:val="7E617EB7"/>
    <w:rsid w:val="7E682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4758279-155D-45BB-8443-249609D8A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rPr>
      <w:sz w:val="24"/>
    </w:rPr>
  </w:style>
  <w:style w:type="character" w:customStyle="1" w:styleId="a6">
    <w:name w:val="页眉 字符"/>
    <w:basedOn w:val="a0"/>
    <w:link w:val="a5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2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275</Words>
  <Characters>1570</Characters>
  <Application>Microsoft Office Word</Application>
  <DocSecurity>0</DocSecurity>
  <Lines>13</Lines>
  <Paragraphs>3</Paragraphs>
  <ScaleCrop>false</ScaleCrop>
  <Company>china</Company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ZHY</cp:lastModifiedBy>
  <cp:revision>27</cp:revision>
  <cp:lastPrinted>2019-07-01T06:58:00Z</cp:lastPrinted>
  <dcterms:created xsi:type="dcterms:W3CDTF">2019-06-25T05:53:00Z</dcterms:created>
  <dcterms:modified xsi:type="dcterms:W3CDTF">2022-04-11T07:01:00Z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