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21" w:rsidRDefault="008F198E">
      <w:pPr>
        <w:widowControl/>
        <w:spacing w:line="430" w:lineRule="exact"/>
        <w:ind w:firstLineChars="200" w:firstLine="723"/>
        <w:jc w:val="center"/>
        <w:rPr>
          <w:rFonts w:ascii="楷体" w:eastAsia="楷体" w:hAnsi="楷体"/>
          <w:b/>
          <w:kern w:val="0"/>
          <w:sz w:val="36"/>
          <w:szCs w:val="36"/>
        </w:rPr>
      </w:pPr>
      <w:bookmarkStart w:id="0" w:name="_Toc26219_WPSOffice_Level3"/>
      <w:r>
        <w:rPr>
          <w:rFonts w:ascii="楷体" w:eastAsia="楷体" w:hAnsi="楷体" w:hint="eastAsia"/>
          <w:b/>
          <w:kern w:val="0"/>
          <w:sz w:val="36"/>
          <w:szCs w:val="36"/>
        </w:rPr>
        <w:t>电子信息工程培养方案</w:t>
      </w:r>
    </w:p>
    <w:p w:rsidR="00007D21" w:rsidRDefault="00007D21">
      <w:pPr>
        <w:widowControl/>
        <w:spacing w:line="430" w:lineRule="exact"/>
        <w:ind w:firstLineChars="200" w:firstLine="482"/>
        <w:jc w:val="center"/>
        <w:rPr>
          <w:rFonts w:ascii="楷体" w:eastAsia="楷体" w:hAnsi="楷体"/>
          <w:b/>
          <w:kern w:val="0"/>
          <w:sz w:val="24"/>
          <w:szCs w:val="24"/>
        </w:rPr>
      </w:pPr>
    </w:p>
    <w:p w:rsidR="00007D21" w:rsidRPr="005823B2" w:rsidRDefault="008F198E">
      <w:pPr>
        <w:widowControl/>
        <w:numPr>
          <w:ilvl w:val="0"/>
          <w:numId w:val="1"/>
        </w:numPr>
        <w:spacing w:line="430" w:lineRule="exact"/>
        <w:jc w:val="left"/>
        <w:rPr>
          <w:rFonts w:ascii="仿宋" w:eastAsia="仿宋" w:hAnsi="仿宋"/>
          <w:b/>
          <w:sz w:val="28"/>
          <w:szCs w:val="24"/>
        </w:rPr>
      </w:pPr>
      <w:r w:rsidRPr="005823B2">
        <w:rPr>
          <w:rFonts w:ascii="仿宋" w:eastAsia="仿宋" w:hAnsi="仿宋" w:hint="eastAsia"/>
          <w:b/>
          <w:sz w:val="28"/>
          <w:szCs w:val="24"/>
        </w:rPr>
        <w:t>专业层次</w:t>
      </w:r>
    </w:p>
    <w:p w:rsidR="00007D21" w:rsidRDefault="008F198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专升本</w:t>
      </w:r>
    </w:p>
    <w:p w:rsidR="00007D21" w:rsidRPr="005823B2" w:rsidRDefault="008F198E">
      <w:pPr>
        <w:widowControl/>
        <w:numPr>
          <w:ilvl w:val="0"/>
          <w:numId w:val="1"/>
        </w:numPr>
        <w:spacing w:line="430" w:lineRule="exact"/>
        <w:jc w:val="left"/>
        <w:rPr>
          <w:rFonts w:ascii="仿宋" w:eastAsia="仿宋" w:hAnsi="仿宋"/>
          <w:b/>
          <w:sz w:val="28"/>
          <w:szCs w:val="24"/>
        </w:rPr>
      </w:pPr>
      <w:bookmarkStart w:id="1" w:name="_Toc28471_WPSOffice_Level3"/>
      <w:r w:rsidRPr="005823B2">
        <w:rPr>
          <w:rFonts w:ascii="仿宋" w:eastAsia="仿宋" w:hAnsi="仿宋" w:hint="eastAsia"/>
          <w:b/>
          <w:sz w:val="28"/>
          <w:szCs w:val="24"/>
        </w:rPr>
        <w:t>入学要求</w:t>
      </w:r>
    </w:p>
    <w:p w:rsidR="00007D21" w:rsidRDefault="008F198E">
      <w:pPr>
        <w:widowControl/>
        <w:spacing w:line="430" w:lineRule="exact"/>
        <w:ind w:firstLineChars="200" w:firstLine="480"/>
        <w:jc w:val="left"/>
        <w:rPr>
          <w:rFonts w:ascii="仿宋" w:eastAsia="仿宋" w:hAnsi="仿宋"/>
          <w:sz w:val="24"/>
          <w:szCs w:val="24"/>
        </w:rPr>
      </w:pPr>
      <w:r>
        <w:rPr>
          <w:rFonts w:ascii="仿宋" w:eastAsia="仿宋" w:hAnsi="仿宋"/>
          <w:sz w:val="24"/>
          <w:szCs w:val="24"/>
        </w:rPr>
        <w:t>须已具有国民教育系列高等教育（含普通高等教育、高等职业教育、成人高等教育、网络教育、高等教育自学考试）专科及以上毕业证书。</w:t>
      </w:r>
    </w:p>
    <w:p w:rsidR="00007D21" w:rsidRDefault="008F198E">
      <w:pPr>
        <w:widowControl/>
        <w:spacing w:line="430" w:lineRule="exact"/>
        <w:jc w:val="left"/>
        <w:rPr>
          <w:rFonts w:ascii="仿宋" w:eastAsia="仿宋" w:hAnsi="仿宋"/>
          <w:sz w:val="24"/>
          <w:szCs w:val="24"/>
        </w:rPr>
      </w:pPr>
      <w:r w:rsidRPr="005823B2">
        <w:rPr>
          <w:rFonts w:ascii="仿宋" w:eastAsia="仿宋" w:hAnsi="仿宋" w:hint="eastAsia"/>
          <w:b/>
          <w:sz w:val="28"/>
          <w:szCs w:val="24"/>
        </w:rPr>
        <w:t>三、</w:t>
      </w:r>
      <w:r>
        <w:rPr>
          <w:rFonts w:ascii="仿宋" w:eastAsia="仿宋" w:hAnsi="仿宋" w:hint="eastAsia"/>
          <w:sz w:val="24"/>
          <w:szCs w:val="24"/>
        </w:rPr>
        <w:t xml:space="preserve"> </w:t>
      </w:r>
      <w:r w:rsidRPr="005823B2">
        <w:rPr>
          <w:rFonts w:ascii="仿宋" w:eastAsia="仿宋" w:hAnsi="仿宋" w:hint="eastAsia"/>
          <w:b/>
          <w:sz w:val="28"/>
          <w:szCs w:val="24"/>
        </w:rPr>
        <w:t>培养目标</w:t>
      </w:r>
      <w:bookmarkEnd w:id="1"/>
    </w:p>
    <w:p w:rsidR="00007D21" w:rsidRDefault="008F198E">
      <w:pPr>
        <w:spacing w:line="360" w:lineRule="auto"/>
        <w:ind w:firstLineChars="200" w:firstLine="480"/>
        <w:rPr>
          <w:rFonts w:ascii="仿宋" w:eastAsia="仿宋" w:hAnsi="仿宋"/>
          <w:sz w:val="24"/>
          <w:szCs w:val="24"/>
        </w:rPr>
      </w:pPr>
      <w:r>
        <w:rPr>
          <w:rFonts w:ascii="仿宋" w:eastAsia="仿宋" w:hAnsi="仿宋"/>
          <w:sz w:val="24"/>
          <w:szCs w:val="24"/>
        </w:rPr>
        <w:t>本专业培养</w:t>
      </w:r>
      <w:r>
        <w:rPr>
          <w:rFonts w:ascii="仿宋" w:eastAsia="仿宋" w:hAnsi="仿宋" w:hint="eastAsia"/>
          <w:sz w:val="24"/>
          <w:szCs w:val="24"/>
        </w:rPr>
        <w:t>的学生，应</w:t>
      </w:r>
      <w:r>
        <w:rPr>
          <w:rFonts w:ascii="仿宋" w:eastAsia="仿宋" w:hAnsi="仿宋"/>
          <w:sz w:val="24"/>
          <w:szCs w:val="24"/>
        </w:rPr>
        <w:t>具有电子信息科学、现代通信科学、计算机科学的基本理论素养。较好地掌握电子信息技术，受到科学实验训练和工程训练，</w:t>
      </w:r>
      <w:r>
        <w:rPr>
          <w:rFonts w:ascii="仿宋" w:eastAsia="仿宋" w:hAnsi="仿宋" w:hint="eastAsia"/>
          <w:sz w:val="24"/>
          <w:szCs w:val="24"/>
        </w:rPr>
        <w:t>同时具备良好的思想道德修养，</w:t>
      </w:r>
      <w:r>
        <w:rPr>
          <w:rFonts w:ascii="仿宋" w:eastAsia="仿宋" w:hAnsi="仿宋"/>
          <w:sz w:val="24"/>
          <w:szCs w:val="24"/>
        </w:rPr>
        <w:t>能为地方经济建设和社会进步服务的较高综合素质和一定创新能力的应用型电子信息工程技术人才。</w:t>
      </w:r>
    </w:p>
    <w:p w:rsidR="00007D21" w:rsidRDefault="008F198E">
      <w:pPr>
        <w:widowControl/>
        <w:spacing w:line="360" w:lineRule="auto"/>
        <w:jc w:val="left"/>
        <w:rPr>
          <w:rFonts w:ascii="仿宋" w:eastAsia="仿宋" w:hAnsi="仿宋"/>
          <w:sz w:val="24"/>
          <w:szCs w:val="24"/>
        </w:rPr>
      </w:pPr>
      <w:r w:rsidRPr="005823B2">
        <w:rPr>
          <w:rFonts w:ascii="仿宋" w:eastAsia="仿宋" w:hAnsi="仿宋" w:hint="eastAsia"/>
          <w:b/>
          <w:sz w:val="28"/>
          <w:szCs w:val="24"/>
        </w:rPr>
        <w:t>四、 培养规格</w:t>
      </w:r>
    </w:p>
    <w:p w:rsidR="00007D21" w:rsidRDefault="008F198E">
      <w:pPr>
        <w:widowControl/>
        <w:spacing w:line="360" w:lineRule="auto"/>
        <w:jc w:val="left"/>
        <w:rPr>
          <w:rFonts w:ascii="仿宋" w:eastAsia="仿宋" w:hAnsi="仿宋"/>
          <w:sz w:val="24"/>
          <w:szCs w:val="24"/>
        </w:rPr>
      </w:pPr>
      <w:r>
        <w:rPr>
          <w:rFonts w:ascii="仿宋" w:eastAsia="仿宋" w:hAnsi="仿宋" w:hint="eastAsia"/>
          <w:sz w:val="24"/>
          <w:szCs w:val="24"/>
        </w:rPr>
        <w:t>1、修业年限</w:t>
      </w:r>
    </w:p>
    <w:p w:rsidR="00007D21" w:rsidRDefault="008F198E">
      <w:pPr>
        <w:pStyle w:val="2"/>
        <w:snapToGrid w:val="0"/>
        <w:spacing w:beforeLines="0" w:afterLines="0" w:line="360" w:lineRule="auto"/>
        <w:ind w:firstLineChars="150" w:firstLine="360"/>
        <w:rPr>
          <w:rFonts w:ascii="仿宋" w:eastAsia="仿宋" w:hAnsi="仿宋"/>
          <w:szCs w:val="24"/>
        </w:rPr>
      </w:pPr>
      <w:r>
        <w:rPr>
          <w:rFonts w:ascii="仿宋" w:eastAsia="仿宋" w:hAnsi="仿宋" w:hint="eastAsia"/>
          <w:szCs w:val="24"/>
        </w:rPr>
        <w:t>修业年限2.5-5年</w:t>
      </w:r>
    </w:p>
    <w:p w:rsidR="00007D21" w:rsidRDefault="008F198E">
      <w:pPr>
        <w:widowControl/>
        <w:spacing w:line="360" w:lineRule="auto"/>
        <w:jc w:val="left"/>
        <w:rPr>
          <w:rFonts w:ascii="仿宋" w:eastAsia="仿宋" w:hAnsi="仿宋"/>
          <w:sz w:val="24"/>
          <w:szCs w:val="24"/>
        </w:rPr>
      </w:pPr>
      <w:r>
        <w:rPr>
          <w:rFonts w:ascii="仿宋" w:eastAsia="仿宋" w:hAnsi="仿宋" w:hint="eastAsia"/>
          <w:sz w:val="24"/>
          <w:szCs w:val="24"/>
        </w:rPr>
        <w:t>2、学习形式</w:t>
      </w:r>
    </w:p>
    <w:p w:rsidR="00007D21" w:rsidRDefault="00C26EBA">
      <w:pPr>
        <w:widowControl/>
        <w:spacing w:line="360" w:lineRule="auto"/>
        <w:ind w:firstLineChars="177" w:firstLine="425"/>
        <w:jc w:val="left"/>
        <w:rPr>
          <w:rFonts w:ascii="仿宋" w:eastAsia="仿宋" w:hAnsi="仿宋"/>
          <w:sz w:val="24"/>
          <w:szCs w:val="24"/>
        </w:rPr>
      </w:pPr>
      <w:r w:rsidRPr="00C26EBA">
        <w:rPr>
          <w:rFonts w:ascii="仿宋" w:eastAsia="仿宋" w:hAnsi="仿宋" w:hint="eastAsia"/>
          <w:sz w:val="24"/>
          <w:szCs w:val="24"/>
        </w:rPr>
        <w:t>业余/函授</w:t>
      </w:r>
    </w:p>
    <w:p w:rsidR="00007D21" w:rsidRDefault="008F198E">
      <w:pPr>
        <w:widowControl/>
        <w:spacing w:line="360" w:lineRule="auto"/>
        <w:jc w:val="left"/>
        <w:rPr>
          <w:rFonts w:ascii="仿宋" w:eastAsia="仿宋" w:hAnsi="仿宋"/>
          <w:sz w:val="24"/>
          <w:szCs w:val="24"/>
        </w:rPr>
      </w:pPr>
      <w:r>
        <w:rPr>
          <w:rFonts w:ascii="仿宋" w:eastAsia="仿宋" w:hAnsi="仿宋" w:hint="eastAsia"/>
          <w:sz w:val="24"/>
          <w:szCs w:val="24"/>
        </w:rPr>
        <w:t>3、总学时学分</w:t>
      </w:r>
    </w:p>
    <w:p w:rsidR="00007D21" w:rsidRDefault="008F198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本专业课程共1280学时，80学分。其中通识教育平台课程4</w:t>
      </w:r>
      <w:r w:rsidR="00AE192F">
        <w:rPr>
          <w:rFonts w:ascii="仿宋" w:eastAsia="仿宋" w:hAnsi="仿宋"/>
          <w:sz w:val="24"/>
          <w:szCs w:val="24"/>
        </w:rPr>
        <w:t>32</w:t>
      </w:r>
      <w:r>
        <w:rPr>
          <w:rFonts w:ascii="仿宋" w:eastAsia="仿宋" w:hAnsi="仿宋" w:hint="eastAsia"/>
          <w:sz w:val="24"/>
          <w:szCs w:val="24"/>
        </w:rPr>
        <w:t>学时，计2</w:t>
      </w:r>
      <w:r w:rsidR="00AE192F">
        <w:rPr>
          <w:rFonts w:ascii="仿宋" w:eastAsia="仿宋" w:hAnsi="仿宋"/>
          <w:sz w:val="24"/>
          <w:szCs w:val="24"/>
        </w:rPr>
        <w:t>7</w:t>
      </w:r>
      <w:r>
        <w:rPr>
          <w:rFonts w:ascii="仿宋" w:eastAsia="仿宋" w:hAnsi="仿宋" w:hint="eastAsia"/>
          <w:sz w:val="24"/>
          <w:szCs w:val="24"/>
        </w:rPr>
        <w:t>学分；专业教育平台课程592学时，计37学分；个性化培养平台课程32学时，计2学分；集中实践平台课程2</w:t>
      </w:r>
      <w:r w:rsidR="00AE192F">
        <w:rPr>
          <w:rFonts w:ascii="仿宋" w:eastAsia="仿宋" w:hAnsi="仿宋"/>
          <w:sz w:val="24"/>
          <w:szCs w:val="24"/>
        </w:rPr>
        <w:t>24</w:t>
      </w:r>
      <w:r>
        <w:rPr>
          <w:rFonts w:ascii="仿宋" w:eastAsia="仿宋" w:hAnsi="仿宋" w:hint="eastAsia"/>
          <w:sz w:val="24"/>
          <w:szCs w:val="24"/>
        </w:rPr>
        <w:t>学时，计</w:t>
      </w:r>
      <w:r w:rsidR="00AE192F">
        <w:rPr>
          <w:rFonts w:ascii="仿宋" w:eastAsia="仿宋" w:hAnsi="仿宋"/>
          <w:sz w:val="24"/>
          <w:szCs w:val="24"/>
        </w:rPr>
        <w:t>14</w:t>
      </w:r>
      <w:r>
        <w:rPr>
          <w:rFonts w:ascii="仿宋" w:eastAsia="仿宋" w:hAnsi="仿宋" w:hint="eastAsia"/>
          <w:sz w:val="24"/>
          <w:szCs w:val="24"/>
        </w:rPr>
        <w:t>学分。</w:t>
      </w:r>
    </w:p>
    <w:p w:rsidR="00007D21" w:rsidRDefault="008F198E">
      <w:pPr>
        <w:widowControl/>
        <w:spacing w:line="430" w:lineRule="exact"/>
        <w:jc w:val="left"/>
        <w:rPr>
          <w:rFonts w:ascii="仿宋" w:eastAsia="仿宋" w:hAnsi="仿宋"/>
          <w:sz w:val="24"/>
          <w:szCs w:val="24"/>
        </w:rPr>
      </w:pPr>
      <w:r>
        <w:rPr>
          <w:rFonts w:ascii="仿宋" w:eastAsia="仿宋" w:hAnsi="仿宋" w:hint="eastAsia"/>
          <w:sz w:val="24"/>
          <w:szCs w:val="24"/>
        </w:rPr>
        <w:t>4、毕业及学位要求</w:t>
      </w:r>
    </w:p>
    <w:p w:rsidR="00007D21" w:rsidRDefault="008F198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学生完成培养方案规定的课程和学分要求，考核合格，准予毕业。符合学位授予条件的，经申请授予工学学士学位。</w:t>
      </w:r>
    </w:p>
    <w:p w:rsidR="00007D21" w:rsidRDefault="008F198E">
      <w:pPr>
        <w:widowControl/>
        <w:spacing w:line="360" w:lineRule="auto"/>
        <w:jc w:val="left"/>
        <w:rPr>
          <w:rFonts w:ascii="仿宋" w:eastAsia="仿宋" w:hAnsi="仿宋"/>
          <w:sz w:val="24"/>
          <w:szCs w:val="24"/>
        </w:rPr>
      </w:pPr>
      <w:r>
        <w:rPr>
          <w:rFonts w:ascii="仿宋" w:eastAsia="仿宋" w:hAnsi="仿宋" w:hint="eastAsia"/>
          <w:sz w:val="24"/>
          <w:szCs w:val="24"/>
        </w:rPr>
        <w:t>5、人才培养知识、能力和素质要求</w:t>
      </w:r>
    </w:p>
    <w:p w:rsidR="00007D21" w:rsidRDefault="008F198E">
      <w:pPr>
        <w:spacing w:line="360" w:lineRule="auto"/>
        <w:ind w:firstLineChars="202" w:firstLine="485"/>
        <w:rPr>
          <w:rFonts w:ascii="仿宋" w:eastAsia="仿宋" w:hAnsi="仿宋"/>
          <w:sz w:val="24"/>
          <w:szCs w:val="24"/>
        </w:rPr>
      </w:pPr>
      <w:r>
        <w:rPr>
          <w:rFonts w:ascii="仿宋" w:eastAsia="仿宋" w:hAnsi="仿宋" w:hint="eastAsia"/>
          <w:sz w:val="24"/>
          <w:szCs w:val="24"/>
        </w:rPr>
        <w:t>本专业为适应我国电子信息技术的发展需要，培养德、智、体</w:t>
      </w:r>
      <w:r w:rsidR="00A243CA">
        <w:rPr>
          <w:rFonts w:ascii="仿宋" w:eastAsia="仿宋" w:hAnsi="仿宋" w:hint="eastAsia"/>
          <w:sz w:val="24"/>
          <w:szCs w:val="24"/>
        </w:rPr>
        <w:t>、美、劳</w:t>
      </w:r>
      <w:r>
        <w:rPr>
          <w:rFonts w:ascii="仿宋" w:eastAsia="仿宋" w:hAnsi="仿宋" w:hint="eastAsia"/>
          <w:sz w:val="24"/>
          <w:szCs w:val="24"/>
        </w:rPr>
        <w:t>全面发展的，具有一定理论基础和工程实践能力的应用型高级技术人才。学生在有一定数学基础、外语水平和计算机水平的基础上，进一步加强在</w:t>
      </w:r>
      <w:r>
        <w:rPr>
          <w:rFonts w:ascii="仿宋" w:eastAsia="仿宋" w:hAnsi="仿宋"/>
          <w:sz w:val="24"/>
          <w:szCs w:val="24"/>
        </w:rPr>
        <w:t>电子信息技术、现代通讯技术、计算机技术</w:t>
      </w:r>
      <w:r>
        <w:rPr>
          <w:rFonts w:ascii="仿宋" w:eastAsia="仿宋" w:hAnsi="仿宋" w:hint="eastAsia"/>
          <w:sz w:val="24"/>
          <w:szCs w:val="24"/>
        </w:rPr>
        <w:t>等方面的学习，培养学生在电子信息领域的软硬件设计和应用、开发、调试与维护的综合能力。</w:t>
      </w:r>
    </w:p>
    <w:p w:rsidR="00007D21" w:rsidRDefault="008F198E">
      <w:pPr>
        <w:pStyle w:val="a7"/>
        <w:widowControl/>
        <w:shd w:val="clear" w:color="auto" w:fill="FFFFFF"/>
        <w:wordWrap w:val="0"/>
        <w:spacing w:line="360" w:lineRule="auto"/>
        <w:ind w:firstLine="420"/>
        <w:jc w:val="left"/>
        <w:rPr>
          <w:rFonts w:ascii="仿宋" w:eastAsia="仿宋" w:hAnsi="仿宋"/>
          <w:szCs w:val="24"/>
        </w:rPr>
      </w:pPr>
      <w:r>
        <w:rPr>
          <w:rFonts w:ascii="仿宋" w:eastAsia="仿宋" w:hAnsi="仿宋"/>
          <w:szCs w:val="24"/>
        </w:rPr>
        <w:lastRenderedPageBreak/>
        <w:t>本专业毕业生应具备以下几个方面的知识和能力：</w:t>
      </w:r>
    </w:p>
    <w:p w:rsidR="00007D21" w:rsidRDefault="008F198E">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掌握较扎实的基础理论知识;</w:t>
      </w:r>
    </w:p>
    <w:p w:rsidR="00007D21" w:rsidRDefault="008F198E">
      <w:pPr>
        <w:spacing w:line="360" w:lineRule="auto"/>
        <w:ind w:firstLineChars="202" w:firstLine="485"/>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具有系统集成、技术应用与开发、产品设计与制造、软件技术应用的综合能力;</w:t>
      </w:r>
    </w:p>
    <w:p w:rsidR="00007D21" w:rsidRDefault="008F198E">
      <w:pPr>
        <w:spacing w:line="360" w:lineRule="auto"/>
        <w:ind w:firstLineChars="202" w:firstLine="485"/>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具有开发新系统技术的初步能力和较强的创新能力;</w:t>
      </w:r>
    </w:p>
    <w:p w:rsidR="00007D21" w:rsidRDefault="008F198E">
      <w:pPr>
        <w:spacing w:line="360" w:lineRule="auto"/>
        <w:ind w:firstLineChars="202" w:firstLine="485"/>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掌握文件检索、资料查询的基本方法;</w:t>
      </w:r>
    </w:p>
    <w:p w:rsidR="00007D21" w:rsidRDefault="008F198E">
      <w:pPr>
        <w:spacing w:line="360" w:lineRule="auto"/>
        <w:ind w:firstLineChars="202" w:firstLine="485"/>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具有较强的语言文字表达(含外语)能力和人际沟通能力;</w:t>
      </w:r>
    </w:p>
    <w:p w:rsidR="00007D21" w:rsidRDefault="008F198E">
      <w:pPr>
        <w:spacing w:line="360" w:lineRule="auto"/>
        <w:ind w:firstLineChars="202" w:firstLine="485"/>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具备该专业继续学习的能力。</w:t>
      </w:r>
    </w:p>
    <w:p w:rsidR="00007D21" w:rsidRPr="005823B2" w:rsidRDefault="008F198E" w:rsidP="005823B2">
      <w:pPr>
        <w:widowControl/>
        <w:spacing w:line="430" w:lineRule="exact"/>
        <w:jc w:val="left"/>
        <w:rPr>
          <w:rFonts w:ascii="仿宋" w:eastAsia="仿宋" w:hAnsi="仿宋"/>
          <w:b/>
          <w:sz w:val="28"/>
          <w:szCs w:val="24"/>
        </w:rPr>
      </w:pPr>
      <w:r w:rsidRPr="005823B2">
        <w:rPr>
          <w:rFonts w:ascii="仿宋" w:eastAsia="仿宋" w:hAnsi="仿宋" w:hint="eastAsia"/>
          <w:b/>
          <w:sz w:val="28"/>
          <w:szCs w:val="24"/>
        </w:rPr>
        <w:t>五、</w:t>
      </w:r>
      <w:bookmarkStart w:id="2" w:name="_Toc3490_WPSOffice_Level3"/>
      <w:r w:rsidRPr="005823B2">
        <w:rPr>
          <w:rFonts w:ascii="仿宋" w:eastAsia="仿宋" w:hAnsi="仿宋" w:hint="eastAsia"/>
          <w:b/>
          <w:sz w:val="28"/>
          <w:szCs w:val="24"/>
        </w:rPr>
        <w:t>专业核心课程</w:t>
      </w:r>
      <w:bookmarkEnd w:id="2"/>
    </w:p>
    <w:bookmarkEnd w:id="0"/>
    <w:p w:rsidR="00007D21" w:rsidRDefault="008F198E">
      <w:pPr>
        <w:spacing w:line="360" w:lineRule="auto"/>
        <w:ind w:firstLineChars="202" w:firstLine="485"/>
        <w:rPr>
          <w:rFonts w:ascii="仿宋" w:eastAsia="仿宋" w:hAnsi="仿宋"/>
          <w:sz w:val="24"/>
          <w:szCs w:val="24"/>
        </w:rPr>
      </w:pPr>
      <w:r>
        <w:rPr>
          <w:rFonts w:ascii="仿宋" w:eastAsia="仿宋" w:hAnsi="仿宋" w:hint="eastAsia"/>
          <w:sz w:val="24"/>
          <w:szCs w:val="24"/>
        </w:rPr>
        <w:t>中国近现代史纲要、马克思主义基本原理、电路分析基础1</w:t>
      </w:r>
      <w:r w:rsidR="009C1D90">
        <w:rPr>
          <w:rFonts w:ascii="仿宋" w:eastAsia="仿宋" w:hAnsi="仿宋" w:hint="eastAsia"/>
          <w:sz w:val="24"/>
          <w:szCs w:val="24"/>
        </w:rPr>
        <w:t>、电路分析基础</w:t>
      </w:r>
      <w:r>
        <w:rPr>
          <w:rFonts w:ascii="仿宋" w:eastAsia="仿宋" w:hAnsi="仿宋" w:hint="eastAsia"/>
          <w:sz w:val="24"/>
          <w:szCs w:val="24"/>
        </w:rPr>
        <w:t>2、模拟电子技术、数字电子技术、信号与系统、通信电路。</w:t>
      </w:r>
    </w:p>
    <w:p w:rsidR="00007D21" w:rsidRPr="005823B2" w:rsidRDefault="008F198E" w:rsidP="005823B2">
      <w:pPr>
        <w:widowControl/>
        <w:spacing w:line="430" w:lineRule="exact"/>
        <w:jc w:val="left"/>
        <w:rPr>
          <w:rFonts w:ascii="仿宋" w:eastAsia="仿宋" w:hAnsi="仿宋"/>
          <w:b/>
          <w:sz w:val="28"/>
          <w:szCs w:val="24"/>
        </w:rPr>
      </w:pPr>
      <w:bookmarkStart w:id="3" w:name="_Toc22397_WPSOffice_Level3"/>
      <w:r w:rsidRPr="005823B2">
        <w:rPr>
          <w:rFonts w:ascii="仿宋" w:eastAsia="仿宋" w:hAnsi="仿宋" w:hint="eastAsia"/>
          <w:b/>
          <w:sz w:val="28"/>
          <w:szCs w:val="24"/>
        </w:rPr>
        <w:t>六、学位课程</w:t>
      </w:r>
      <w:bookmarkEnd w:id="3"/>
    </w:p>
    <w:p w:rsidR="00007D21" w:rsidRDefault="008F198E">
      <w:pPr>
        <w:widowControl/>
        <w:spacing w:line="360" w:lineRule="auto"/>
        <w:ind w:firstLineChars="200" w:firstLine="480"/>
        <w:jc w:val="left"/>
        <w:rPr>
          <w:rFonts w:ascii="仿宋" w:eastAsia="仿宋" w:hAnsi="仿宋"/>
          <w:sz w:val="24"/>
          <w:szCs w:val="24"/>
        </w:rPr>
      </w:pPr>
      <w:r>
        <w:rPr>
          <w:rFonts w:ascii="仿宋" w:eastAsia="仿宋" w:hAnsi="仿宋" w:hint="eastAsia"/>
          <w:sz w:val="24"/>
          <w:szCs w:val="24"/>
        </w:rPr>
        <w:t>电路分析基础2、数字电子技术、信号与系统</w:t>
      </w:r>
    </w:p>
    <w:p w:rsidR="00007D21" w:rsidRPr="005823B2" w:rsidRDefault="008F198E" w:rsidP="005823B2">
      <w:pPr>
        <w:widowControl/>
        <w:spacing w:line="430" w:lineRule="exact"/>
        <w:jc w:val="left"/>
        <w:rPr>
          <w:rFonts w:ascii="仿宋" w:eastAsia="仿宋" w:hAnsi="仿宋"/>
          <w:b/>
          <w:sz w:val="28"/>
          <w:szCs w:val="24"/>
        </w:rPr>
      </w:pPr>
      <w:bookmarkStart w:id="4" w:name="_Toc8000_WPSOffice_Level3"/>
      <w:r w:rsidRPr="005823B2">
        <w:rPr>
          <w:rFonts w:ascii="仿宋" w:eastAsia="仿宋" w:hAnsi="仿宋" w:hint="eastAsia"/>
          <w:b/>
          <w:sz w:val="28"/>
          <w:szCs w:val="24"/>
        </w:rPr>
        <w:t>七、教学计划进程表</w:t>
      </w:r>
      <w:bookmarkEnd w:id="4"/>
    </w:p>
    <w:tbl>
      <w:tblPr>
        <w:tblW w:w="7787" w:type="dxa"/>
        <w:jc w:val="center"/>
        <w:tblCellMar>
          <w:left w:w="0" w:type="dxa"/>
          <w:right w:w="0" w:type="dxa"/>
        </w:tblCellMar>
        <w:tblLook w:val="04A0" w:firstRow="1" w:lastRow="0" w:firstColumn="1" w:lastColumn="0" w:noHBand="0" w:noVBand="1"/>
      </w:tblPr>
      <w:tblGrid>
        <w:gridCol w:w="636"/>
        <w:gridCol w:w="516"/>
        <w:gridCol w:w="2808"/>
        <w:gridCol w:w="732"/>
        <w:gridCol w:w="849"/>
        <w:gridCol w:w="542"/>
        <w:gridCol w:w="570"/>
        <w:gridCol w:w="567"/>
        <w:gridCol w:w="567"/>
      </w:tblGrid>
      <w:tr w:rsidR="00007D21" w:rsidTr="008F198E">
        <w:trPr>
          <w:trHeight w:val="620"/>
          <w:jc w:val="center"/>
        </w:trPr>
        <w:tc>
          <w:tcPr>
            <w:tcW w:w="7787"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07D21" w:rsidRDefault="008F198E">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lang w:bidi="ar"/>
              </w:rPr>
              <w:t>电子信息工程</w:t>
            </w:r>
          </w:p>
        </w:tc>
      </w:tr>
      <w:tr w:rsidR="00007D21" w:rsidTr="008F198E">
        <w:trPr>
          <w:trHeight w:val="380"/>
          <w:jc w:val="center"/>
        </w:trPr>
        <w:tc>
          <w:tcPr>
            <w:tcW w:w="7787" w:type="dxa"/>
            <w:gridSpan w:val="9"/>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学制：2.5年             层次：专升本              形式：</w:t>
            </w:r>
            <w:r w:rsidR="00C26EBA" w:rsidRPr="00C26EBA">
              <w:rPr>
                <w:rFonts w:ascii="宋体" w:hAnsi="宋体" w:cs="宋体" w:hint="eastAsia"/>
                <w:color w:val="000000"/>
                <w:kern w:val="0"/>
                <w:sz w:val="22"/>
                <w:lang w:bidi="ar"/>
              </w:rPr>
              <w:t>业余/函授</w:t>
            </w:r>
          </w:p>
        </w:tc>
      </w:tr>
      <w:tr w:rsidR="008F198E" w:rsidTr="008F198E">
        <w:trPr>
          <w:trHeight w:val="380"/>
          <w:jc w:val="center"/>
        </w:trPr>
        <w:tc>
          <w:tcPr>
            <w:tcW w:w="636" w:type="dxa"/>
            <w:vMerge w:val="restar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课程类别</w:t>
            </w:r>
          </w:p>
        </w:tc>
        <w:tc>
          <w:tcPr>
            <w:tcW w:w="516" w:type="dxa"/>
            <w:vMerge w:val="restar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序号</w:t>
            </w:r>
          </w:p>
        </w:tc>
        <w:tc>
          <w:tcPr>
            <w:tcW w:w="2808" w:type="dxa"/>
            <w:vMerge w:val="restar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课程名称</w:t>
            </w:r>
            <w:bookmarkStart w:id="5" w:name="_GoBack"/>
            <w:bookmarkEnd w:id="5"/>
          </w:p>
        </w:tc>
        <w:tc>
          <w:tcPr>
            <w:tcW w:w="732" w:type="dxa"/>
            <w:vMerge w:val="restar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总学分</w:t>
            </w:r>
          </w:p>
        </w:tc>
        <w:tc>
          <w:tcPr>
            <w:tcW w:w="1961" w:type="dxa"/>
            <w:gridSpan w:val="3"/>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学时</w:t>
            </w:r>
          </w:p>
        </w:tc>
        <w:tc>
          <w:tcPr>
            <w:tcW w:w="567"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开课学期</w:t>
            </w:r>
          </w:p>
        </w:tc>
        <w:tc>
          <w:tcPr>
            <w:tcW w:w="567"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考核方式</w:t>
            </w:r>
          </w:p>
        </w:tc>
      </w:tr>
      <w:tr w:rsidR="008F198E" w:rsidTr="00AE192F">
        <w:trPr>
          <w:trHeight w:val="380"/>
          <w:jc w:val="center"/>
        </w:trPr>
        <w:tc>
          <w:tcPr>
            <w:tcW w:w="636"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jc w:val="center"/>
              <w:rPr>
                <w:rFonts w:ascii="宋体" w:hAnsi="宋体" w:cs="宋体"/>
                <w:color w:val="000000"/>
                <w:sz w:val="22"/>
              </w:rPr>
            </w:pPr>
          </w:p>
        </w:tc>
        <w:tc>
          <w:tcPr>
            <w:tcW w:w="516"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jc w:val="center"/>
              <w:rPr>
                <w:rFonts w:ascii="宋体" w:hAnsi="宋体" w:cs="宋体"/>
                <w:color w:val="000000"/>
                <w:sz w:val="22"/>
              </w:rPr>
            </w:pPr>
          </w:p>
        </w:tc>
        <w:tc>
          <w:tcPr>
            <w:tcW w:w="2808"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jc w:val="center"/>
              <w:rPr>
                <w:rFonts w:ascii="宋体" w:hAnsi="宋体" w:cs="宋体"/>
                <w:color w:val="000000"/>
                <w:sz w:val="22"/>
              </w:rPr>
            </w:pPr>
          </w:p>
        </w:tc>
        <w:tc>
          <w:tcPr>
            <w:tcW w:w="732"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jc w:val="center"/>
              <w:rPr>
                <w:rFonts w:ascii="宋体" w:hAnsi="宋体" w:cs="宋体"/>
                <w:color w:val="000000"/>
                <w:sz w:val="22"/>
              </w:rPr>
            </w:pPr>
          </w:p>
        </w:tc>
        <w:tc>
          <w:tcPr>
            <w:tcW w:w="849"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rsidP="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总学时</w:t>
            </w:r>
          </w:p>
        </w:tc>
        <w:tc>
          <w:tcPr>
            <w:tcW w:w="54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理论学时</w:t>
            </w:r>
          </w:p>
        </w:tc>
        <w:tc>
          <w:tcPr>
            <w:tcW w:w="57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8F198E"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实践学时</w:t>
            </w:r>
          </w:p>
        </w:tc>
        <w:tc>
          <w:tcPr>
            <w:tcW w:w="567"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F198E" w:rsidRDefault="008F198E">
            <w:pPr>
              <w:jc w:val="center"/>
              <w:rPr>
                <w:rFonts w:ascii="宋体" w:hAnsi="宋体" w:cs="宋体"/>
                <w:color w:val="000000"/>
                <w:sz w:val="22"/>
              </w:rPr>
            </w:pPr>
          </w:p>
        </w:tc>
        <w:tc>
          <w:tcPr>
            <w:tcW w:w="567"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F198E" w:rsidRDefault="008F198E">
            <w:pPr>
              <w:jc w:val="center"/>
              <w:rPr>
                <w:rFonts w:ascii="宋体" w:hAnsi="宋体" w:cs="宋体"/>
                <w:color w:val="000000"/>
                <w:sz w:val="22"/>
              </w:rPr>
            </w:pPr>
          </w:p>
        </w:tc>
      </w:tr>
      <w:tr w:rsidR="00007D21" w:rsidTr="00AE192F">
        <w:trPr>
          <w:trHeight w:val="380"/>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通识教育平台</w:t>
            </w: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left"/>
              <w:textAlignment w:val="center"/>
              <w:rPr>
                <w:rFonts w:ascii="宋体" w:hAnsi="宋体" w:cs="宋体"/>
                <w:color w:val="000000"/>
                <w:sz w:val="22"/>
              </w:rPr>
            </w:pPr>
            <w:r>
              <w:rPr>
                <w:rFonts w:ascii="宋体" w:hAnsi="宋体" w:cs="宋体" w:hint="eastAsia"/>
                <w:color w:val="000000"/>
                <w:kern w:val="0"/>
                <w:sz w:val="22"/>
                <w:lang w:bidi="ar"/>
              </w:rPr>
              <w:t>中国近现代史纲要</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AE192F">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AE192F">
            <w:pPr>
              <w:widowControl/>
              <w:jc w:val="center"/>
              <w:textAlignment w:val="center"/>
              <w:rPr>
                <w:rFonts w:ascii="宋体" w:hAnsi="宋体" w:cs="宋体"/>
                <w:color w:val="000000"/>
                <w:sz w:val="22"/>
              </w:rPr>
            </w:pPr>
            <w:r>
              <w:rPr>
                <w:rFonts w:ascii="宋体" w:hAnsi="宋体" w:cs="宋体"/>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167E2">
            <w:pPr>
              <w:widowControl/>
              <w:jc w:val="center"/>
              <w:textAlignment w:val="center"/>
              <w:rPr>
                <w:rFonts w:ascii="宋体" w:hAnsi="宋体" w:cs="宋体"/>
                <w:color w:val="000000"/>
                <w:sz w:val="22"/>
              </w:rPr>
            </w:pPr>
            <w:r>
              <w:rPr>
                <w:rFonts w:ascii="宋体" w:hAnsi="宋体" w:cs="宋体"/>
                <w:color w:val="000000"/>
                <w:kern w:val="0"/>
                <w:sz w:val="22"/>
                <w:lang w:bidi="ar"/>
              </w:rPr>
              <w:t>48</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007D21"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马克思主义基本原理</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007D21"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形势与政策1</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007D21"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形势与政策2</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007D21"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形势与政策3</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007D21"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形势与政策4</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007D21">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07D21" w:rsidRDefault="008F19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w:t>
            </w:r>
            <w:r>
              <w:rPr>
                <w:rFonts w:ascii="宋体" w:hAnsi="宋体" w:cs="宋体"/>
                <w:color w:val="000000"/>
                <w:kern w:val="0"/>
                <w:sz w:val="22"/>
                <w:lang w:bidi="ar"/>
              </w:rPr>
              <w:t>5</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英语B1★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A3089">
            <w:pPr>
              <w:widowControl/>
              <w:jc w:val="left"/>
              <w:textAlignment w:val="center"/>
              <w:rPr>
                <w:rFonts w:ascii="宋体" w:hAnsi="宋体" w:cs="宋体"/>
                <w:color w:val="000000"/>
                <w:sz w:val="22"/>
              </w:rPr>
            </w:pPr>
            <w:r>
              <w:rPr>
                <w:rFonts w:ascii="宋体" w:hAnsi="宋体" w:cs="宋体" w:hint="eastAsia"/>
                <w:color w:val="000000"/>
                <w:kern w:val="0"/>
                <w:sz w:val="22"/>
                <w:lang w:bidi="ar"/>
              </w:rPr>
              <w:t>英语B2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A3089">
            <w:pPr>
              <w:widowControl/>
              <w:jc w:val="left"/>
              <w:textAlignment w:val="center"/>
              <w:rPr>
                <w:rFonts w:ascii="宋体" w:hAnsi="宋体" w:cs="宋体"/>
                <w:color w:val="000000"/>
                <w:sz w:val="22"/>
              </w:rPr>
            </w:pPr>
            <w:r>
              <w:rPr>
                <w:rFonts w:ascii="宋体" w:hAnsi="宋体" w:cs="宋体" w:hint="eastAsia"/>
                <w:color w:val="000000"/>
                <w:kern w:val="0"/>
                <w:sz w:val="22"/>
                <w:lang w:bidi="ar"/>
              </w:rPr>
              <w:t>计算机应用基础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线性代数★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概率与数理统计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程序设计语言VB</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r>
              <w:rPr>
                <w:rFonts w:ascii="宋体" w:hAnsi="宋体" w:cs="宋体"/>
                <w:color w:val="000000"/>
                <w:kern w:val="0"/>
                <w:sz w:val="22"/>
                <w:lang w:bidi="ar"/>
              </w:rPr>
              <w:t>7</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r>
              <w:rPr>
                <w:rFonts w:ascii="宋体" w:hAnsi="宋体" w:cs="宋体"/>
                <w:color w:val="000000"/>
                <w:kern w:val="0"/>
                <w:sz w:val="22"/>
                <w:lang w:bidi="ar"/>
              </w:rPr>
              <w:t>32</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0167E2">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r w:rsidR="000167E2">
              <w:rPr>
                <w:rFonts w:ascii="宋体" w:hAnsi="宋体" w:cs="宋体"/>
                <w:color w:val="000000"/>
                <w:kern w:val="0"/>
                <w:sz w:val="22"/>
                <w:lang w:bidi="ar"/>
              </w:rPr>
              <w:t>76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0167E2" w:rsidP="00AE192F">
            <w:pPr>
              <w:widowControl/>
              <w:jc w:val="center"/>
              <w:textAlignment w:val="center"/>
              <w:rPr>
                <w:rFonts w:ascii="宋体" w:hAnsi="宋体" w:cs="宋体"/>
                <w:color w:val="000000"/>
                <w:sz w:val="22"/>
              </w:rPr>
            </w:pPr>
            <w:r>
              <w:rPr>
                <w:rFonts w:ascii="宋体" w:hAnsi="宋体" w:cs="宋体"/>
                <w:color w:val="000000"/>
                <w:kern w:val="0"/>
                <w:sz w:val="22"/>
                <w:lang w:bidi="ar"/>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r>
      <w:tr w:rsidR="00AE192F" w:rsidTr="00AE192F">
        <w:trPr>
          <w:trHeight w:val="380"/>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专业教育平台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电子信息工程专业导论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电路分析基础1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电路分析基础2*★</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模拟电子技术</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数字电子技术*★</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信号与系统*★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72</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计算机原理及应用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通信电路★</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FPGA技术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电子测量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592</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488</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r>
      <w:tr w:rsidR="00A243CA" w:rsidTr="005C5A7F">
        <w:trPr>
          <w:trHeight w:val="380"/>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个性化培养平台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left"/>
              <w:textAlignment w:val="center"/>
              <w:rPr>
                <w:rFonts w:ascii="宋体" w:hAnsi="宋体" w:cs="宋体"/>
                <w:color w:val="000000"/>
                <w:sz w:val="22"/>
              </w:rPr>
            </w:pPr>
            <w:r>
              <w:rPr>
                <w:rFonts w:ascii="宋体" w:hAnsi="宋体" w:cs="宋体" w:hint="eastAsia"/>
                <w:color w:val="000000"/>
                <w:kern w:val="0"/>
                <w:sz w:val="22"/>
                <w:lang w:bidi="ar"/>
              </w:rPr>
              <w:t>素质教育课1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5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A243CA" w:rsidRDefault="00A243CA" w:rsidP="00A243CA">
            <w:pPr>
              <w:jc w:val="center"/>
            </w:pPr>
            <w:r>
              <w:rPr>
                <w:rFonts w:hint="eastAsia"/>
              </w:rPr>
              <w:t>考查</w:t>
            </w:r>
          </w:p>
        </w:tc>
      </w:tr>
      <w:tr w:rsidR="00A243CA" w:rsidTr="005C5A7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43CA" w:rsidRDefault="00A243CA" w:rsidP="00A243CA">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left"/>
              <w:textAlignment w:val="center"/>
              <w:rPr>
                <w:rFonts w:ascii="宋体" w:hAnsi="宋体" w:cs="宋体"/>
                <w:color w:val="000000"/>
                <w:sz w:val="22"/>
              </w:rPr>
            </w:pPr>
            <w:r>
              <w:rPr>
                <w:rFonts w:ascii="宋体" w:hAnsi="宋体" w:cs="宋体" w:hint="eastAsia"/>
                <w:color w:val="000000"/>
                <w:kern w:val="0"/>
                <w:sz w:val="22"/>
                <w:lang w:bidi="ar"/>
              </w:rPr>
              <w:t>素质教育课2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43CA" w:rsidRDefault="00A243CA" w:rsidP="00A243CA">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56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A243CA" w:rsidRDefault="00A243CA" w:rsidP="00A243CA">
            <w:pPr>
              <w:jc w:val="center"/>
            </w:pPr>
            <w:r>
              <w:rPr>
                <w:rFonts w:hint="eastAsia"/>
              </w:rPr>
              <w:t>考查</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r>
      <w:tr w:rsidR="00AE192F" w:rsidTr="00AE192F">
        <w:trPr>
          <w:trHeight w:val="380"/>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集中实践平台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信号处理项目设计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16"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电子信息工程专业综合设计</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16"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left"/>
              <w:textAlignment w:val="center"/>
              <w:rPr>
                <w:rFonts w:ascii="宋体" w:hAnsi="宋体" w:cs="宋体"/>
                <w:color w:val="000000"/>
                <w:sz w:val="22"/>
              </w:rPr>
            </w:pPr>
            <w:r>
              <w:rPr>
                <w:rFonts w:ascii="宋体" w:hAnsi="宋体" w:cs="宋体" w:hint="eastAsia"/>
                <w:color w:val="000000"/>
                <w:kern w:val="0"/>
                <w:sz w:val="22"/>
                <w:lang w:bidi="ar"/>
              </w:rPr>
              <w:t>电子信息工程专业毕业设计</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AE192F" w:rsidTr="00AE192F">
        <w:trPr>
          <w:trHeight w:val="380"/>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r>
              <w:rPr>
                <w:rFonts w:ascii="宋体" w:hAnsi="宋体" w:cs="宋体"/>
                <w:color w:val="000000"/>
                <w:kern w:val="0"/>
                <w:sz w:val="22"/>
                <w:lang w:bidi="ar"/>
              </w:rPr>
              <w:t>4</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r>
              <w:rPr>
                <w:rFonts w:ascii="宋体" w:hAnsi="宋体" w:cs="宋体"/>
                <w:color w:val="000000"/>
                <w:kern w:val="0"/>
                <w:sz w:val="22"/>
                <w:lang w:bidi="ar"/>
              </w:rPr>
              <w:t>24</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0167E2">
            <w:pPr>
              <w:widowControl/>
              <w:jc w:val="center"/>
              <w:textAlignment w:val="center"/>
              <w:rPr>
                <w:rFonts w:ascii="宋体" w:hAnsi="宋体" w:cs="宋体"/>
                <w:color w:val="000000"/>
                <w:sz w:val="22"/>
              </w:rPr>
            </w:pPr>
            <w:r>
              <w:rPr>
                <w:rFonts w:ascii="宋体" w:hAnsi="宋体" w:cs="宋体"/>
                <w:color w:val="000000"/>
                <w:kern w:val="0"/>
                <w:sz w:val="22"/>
                <w:lang w:bidi="ar"/>
              </w:rPr>
              <w:t>2</w:t>
            </w:r>
            <w:r w:rsidR="000167E2">
              <w:rPr>
                <w:rFonts w:ascii="宋体" w:hAnsi="宋体" w:cs="宋体"/>
                <w:color w:val="000000"/>
                <w:kern w:val="0"/>
                <w:sz w:val="22"/>
                <w:lang w:bidi="ar"/>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r>
      <w:tr w:rsidR="00AE192F" w:rsidTr="00AE192F">
        <w:trPr>
          <w:trHeight w:val="380"/>
          <w:jc w:val="center"/>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1280</w:t>
            </w:r>
          </w:p>
        </w:tc>
        <w:tc>
          <w:tcPr>
            <w:tcW w:w="54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0167E2">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r w:rsidR="000167E2">
              <w:rPr>
                <w:rFonts w:ascii="宋体" w:hAnsi="宋体" w:cs="宋体"/>
                <w:color w:val="000000"/>
                <w:kern w:val="0"/>
                <w:sz w:val="22"/>
                <w:lang w:bidi="ar"/>
              </w:rPr>
              <w:t>96</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0167E2" w:rsidP="00AE192F">
            <w:pPr>
              <w:widowControl/>
              <w:jc w:val="center"/>
              <w:textAlignment w:val="center"/>
              <w:rPr>
                <w:rFonts w:ascii="宋体" w:hAnsi="宋体" w:cs="宋体"/>
                <w:color w:val="000000"/>
                <w:sz w:val="22"/>
              </w:rPr>
            </w:pPr>
            <w:r>
              <w:rPr>
                <w:rFonts w:ascii="宋体" w:hAnsi="宋体" w:cs="宋体"/>
                <w:color w:val="000000"/>
                <w:kern w:val="0"/>
                <w:sz w:val="22"/>
                <w:lang w:bidi="ar"/>
              </w:rPr>
              <w:t>384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E192F" w:rsidRDefault="00AE192F" w:rsidP="00AE192F">
            <w:pPr>
              <w:jc w:val="center"/>
              <w:rPr>
                <w:rFonts w:ascii="宋体" w:hAnsi="宋体" w:cs="宋体"/>
                <w:color w:val="000000"/>
                <w:sz w:val="22"/>
              </w:rPr>
            </w:pPr>
          </w:p>
        </w:tc>
      </w:tr>
      <w:tr w:rsidR="00AE192F" w:rsidTr="008F198E">
        <w:trPr>
          <w:trHeight w:val="380"/>
          <w:jc w:val="center"/>
        </w:trPr>
        <w:tc>
          <w:tcPr>
            <w:tcW w:w="7787" w:type="dxa"/>
            <w:gridSpan w:val="9"/>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E192F" w:rsidRDefault="00AE192F" w:rsidP="006A0BED">
            <w:pPr>
              <w:widowControl/>
              <w:jc w:val="center"/>
              <w:textAlignment w:val="center"/>
              <w:rPr>
                <w:rFonts w:ascii="宋体" w:hAnsi="宋体" w:cs="宋体"/>
                <w:color w:val="000000"/>
                <w:sz w:val="22"/>
              </w:rPr>
            </w:pPr>
            <w:r>
              <w:rPr>
                <w:rFonts w:ascii="宋体" w:hAnsi="宋体" w:cs="宋体" w:hint="eastAsia"/>
                <w:color w:val="000000"/>
                <w:kern w:val="0"/>
                <w:sz w:val="22"/>
                <w:lang w:bidi="ar"/>
              </w:rPr>
              <w:t xml:space="preserve">带有*号的为学位课程；带有★号的为主干课程   </w:t>
            </w:r>
          </w:p>
        </w:tc>
      </w:tr>
    </w:tbl>
    <w:p w:rsidR="00007D21" w:rsidRDefault="00007D21">
      <w:pPr>
        <w:rPr>
          <w:sz w:val="24"/>
          <w:szCs w:val="24"/>
        </w:rPr>
      </w:pPr>
    </w:p>
    <w:sectPr w:rsidR="00007D21" w:rsidSect="009C1D90">
      <w:pgSz w:w="11906" w:h="16838"/>
      <w:pgMar w:top="1440" w:right="1474"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7EA9A"/>
    <w:multiLevelType w:val="singleLevel"/>
    <w:tmpl w:val="4A37EA9A"/>
    <w:lvl w:ilvl="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embedSystemFonts/>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37609F8"/>
    <w:rsid w:val="00007D21"/>
    <w:rsid w:val="000167E2"/>
    <w:rsid w:val="00040749"/>
    <w:rsid w:val="00063177"/>
    <w:rsid w:val="000A63FE"/>
    <w:rsid w:val="000D6CC8"/>
    <w:rsid w:val="00130F65"/>
    <w:rsid w:val="001438FC"/>
    <w:rsid w:val="0017010D"/>
    <w:rsid w:val="00217203"/>
    <w:rsid w:val="002373B8"/>
    <w:rsid w:val="00274164"/>
    <w:rsid w:val="00322B98"/>
    <w:rsid w:val="003A5D59"/>
    <w:rsid w:val="003B7089"/>
    <w:rsid w:val="00404E42"/>
    <w:rsid w:val="004A4279"/>
    <w:rsid w:val="004F0696"/>
    <w:rsid w:val="005823B2"/>
    <w:rsid w:val="00586EFB"/>
    <w:rsid w:val="005D183A"/>
    <w:rsid w:val="005D4795"/>
    <w:rsid w:val="005D57E4"/>
    <w:rsid w:val="006A0BED"/>
    <w:rsid w:val="006B1675"/>
    <w:rsid w:val="006C6BE8"/>
    <w:rsid w:val="006D1E69"/>
    <w:rsid w:val="0074574D"/>
    <w:rsid w:val="00761C53"/>
    <w:rsid w:val="007647E6"/>
    <w:rsid w:val="00764811"/>
    <w:rsid w:val="00766C2A"/>
    <w:rsid w:val="007D6FA6"/>
    <w:rsid w:val="008627EE"/>
    <w:rsid w:val="008A79CE"/>
    <w:rsid w:val="008B4380"/>
    <w:rsid w:val="008F198E"/>
    <w:rsid w:val="008F6140"/>
    <w:rsid w:val="00912D1A"/>
    <w:rsid w:val="00931FF2"/>
    <w:rsid w:val="00955D90"/>
    <w:rsid w:val="009666AD"/>
    <w:rsid w:val="00972613"/>
    <w:rsid w:val="009748A9"/>
    <w:rsid w:val="009B30DD"/>
    <w:rsid w:val="009C1D90"/>
    <w:rsid w:val="009C3121"/>
    <w:rsid w:val="00A04551"/>
    <w:rsid w:val="00A068E4"/>
    <w:rsid w:val="00A243CA"/>
    <w:rsid w:val="00A31516"/>
    <w:rsid w:val="00AA3089"/>
    <w:rsid w:val="00AA4A31"/>
    <w:rsid w:val="00AE192F"/>
    <w:rsid w:val="00AF5511"/>
    <w:rsid w:val="00B0397C"/>
    <w:rsid w:val="00B37E03"/>
    <w:rsid w:val="00B5545B"/>
    <w:rsid w:val="00C205D0"/>
    <w:rsid w:val="00C26EBA"/>
    <w:rsid w:val="00C32448"/>
    <w:rsid w:val="00C93C7B"/>
    <w:rsid w:val="00C96E64"/>
    <w:rsid w:val="00CE1276"/>
    <w:rsid w:val="00CE37CA"/>
    <w:rsid w:val="00CE6890"/>
    <w:rsid w:val="00D14061"/>
    <w:rsid w:val="00D36687"/>
    <w:rsid w:val="00DE20A0"/>
    <w:rsid w:val="00DE5C4B"/>
    <w:rsid w:val="00E16BB6"/>
    <w:rsid w:val="00E44C20"/>
    <w:rsid w:val="00E74413"/>
    <w:rsid w:val="00E81E48"/>
    <w:rsid w:val="00EB54DA"/>
    <w:rsid w:val="00F95FFE"/>
    <w:rsid w:val="00FD260C"/>
    <w:rsid w:val="00FE38BD"/>
    <w:rsid w:val="07431884"/>
    <w:rsid w:val="16802E99"/>
    <w:rsid w:val="24E915CE"/>
    <w:rsid w:val="302B221D"/>
    <w:rsid w:val="31437300"/>
    <w:rsid w:val="32DF26C5"/>
    <w:rsid w:val="342041DA"/>
    <w:rsid w:val="35D7579B"/>
    <w:rsid w:val="3C4765D7"/>
    <w:rsid w:val="3F8F6BED"/>
    <w:rsid w:val="437609F8"/>
    <w:rsid w:val="46B863E3"/>
    <w:rsid w:val="4B5D38AE"/>
    <w:rsid w:val="52BD7F10"/>
    <w:rsid w:val="52C5472A"/>
    <w:rsid w:val="5828233B"/>
    <w:rsid w:val="5C1443BE"/>
    <w:rsid w:val="5C231594"/>
    <w:rsid w:val="5F4E4BB2"/>
    <w:rsid w:val="61171C2C"/>
    <w:rsid w:val="640B2559"/>
    <w:rsid w:val="6A3C6793"/>
    <w:rsid w:val="6C3C0B01"/>
    <w:rsid w:val="6F4B2820"/>
    <w:rsid w:val="70F57EE1"/>
    <w:rsid w:val="75B512DD"/>
    <w:rsid w:val="767331AA"/>
    <w:rsid w:val="7B0C0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7B567C-E93B-42C9-A25F-8EEF12F9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 w:type="paragraph" w:customStyle="1" w:styleId="2">
    <w:name w:val="样式2"/>
    <w:basedOn w:val="a"/>
    <w:uiPriority w:val="99"/>
    <w:qFormat/>
    <w:pPr>
      <w:spacing w:beforeLines="30" w:afterLines="30"/>
      <w:ind w:firstLineChars="200" w:firstLine="560"/>
    </w:pPr>
    <w:rPr>
      <w:rFonts w:ascii="黑体" w:eastAsia="黑体" w:hAnsi="Times New Roman"/>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285</Words>
  <Characters>1627</Characters>
  <Application>Microsoft Office Word</Application>
  <DocSecurity>0</DocSecurity>
  <Lines>13</Lines>
  <Paragraphs>3</Paragraphs>
  <ScaleCrop>false</ScaleCrop>
  <Company>china</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ZHY</cp:lastModifiedBy>
  <cp:revision>64</cp:revision>
  <cp:lastPrinted>2019-07-01T06:58:00Z</cp:lastPrinted>
  <dcterms:created xsi:type="dcterms:W3CDTF">2019-06-25T05:53:00Z</dcterms:created>
  <dcterms:modified xsi:type="dcterms:W3CDTF">2022-04-11T06:45:00Z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