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C18" w:rsidRDefault="003A53CE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机械设计制造及其自动化培养方案</w:t>
      </w:r>
    </w:p>
    <w:p w:rsidR="00D30C18" w:rsidRDefault="00D30C18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D30C18" w:rsidRPr="00F21409" w:rsidRDefault="003A53CE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21409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专升本</w:t>
      </w:r>
    </w:p>
    <w:p w:rsidR="00D30C18" w:rsidRPr="00F21409" w:rsidRDefault="003A53CE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F21409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D30C18" w:rsidRDefault="003A53CE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D30C18" w:rsidRPr="00F21409" w:rsidRDefault="003A53CE" w:rsidP="00F21409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21409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D30C18" w:rsidRDefault="003A53CE">
      <w:pPr>
        <w:widowControl/>
        <w:spacing w:line="430" w:lineRule="exact"/>
        <w:ind w:firstLineChars="250" w:firstLine="6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立足西部，辐射全国，培养具备机械工程基础理论、专业知识及基本技能，针对复杂机械工程问题提出合理的解决方案并组织实施，能在机械设计制造、机电控制、汽车工程、建材装备等相关领域，从事机电产品技术开发、机电设备维护、产品工艺设计及企业运营管理等方面的工作能力，德智体美劳全面发展、有创新潜能的复合型人才。</w:t>
      </w:r>
    </w:p>
    <w:p w:rsidR="00D30C18" w:rsidRPr="00F21409" w:rsidRDefault="003A53CE" w:rsidP="00F21409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21409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D30C18" w:rsidRDefault="003A53CE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F21409">
        <w:rPr>
          <w:rFonts w:ascii="仿宋" w:eastAsia="仿宋" w:hAnsi="仿宋" w:hint="eastAsia"/>
          <w:sz w:val="24"/>
          <w:szCs w:val="24"/>
        </w:rPr>
        <w:t>业余/函授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D30C18" w:rsidRDefault="003A53CE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2634D3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2634D3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学分；专业教育平台课程560学时，计35学分；个性化培养平台课程32学时，计2学分；集中实践平台课程2</w:t>
      </w:r>
      <w:r w:rsidR="002634D3">
        <w:rPr>
          <w:rFonts w:ascii="仿宋" w:eastAsia="仿宋" w:hAnsi="仿宋"/>
          <w:sz w:val="24"/>
          <w:szCs w:val="24"/>
        </w:rPr>
        <w:t>56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2634D3">
        <w:rPr>
          <w:rFonts w:ascii="仿宋" w:eastAsia="仿宋" w:hAnsi="仿宋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D30C18" w:rsidRDefault="003A53CE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学生完成培养方案规定的课程和学分要求，考核合格，准予毕业。符合学位授予条件的，经申请授予工学学士学位。</w:t>
      </w:r>
    </w:p>
    <w:p w:rsidR="00D30C18" w:rsidRDefault="003A53CE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D30C18" w:rsidRDefault="003A53CE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本专业毕业的学生,应该达到以下知识、能力与素质的基本要求。</w:t>
      </w:r>
    </w:p>
    <w:p w:rsidR="00D30C18" w:rsidRDefault="003A53CE">
      <w:pPr>
        <w:widowControl/>
        <w:spacing w:line="430" w:lineRule="exact"/>
        <w:ind w:left="17" w:hangingChars="7" w:hanging="17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(1)知识要求：具有从事机械工程工作所需的相关数学、自然科学、工程基础和专业知识以及一定的经济管理知识。</w:t>
      </w:r>
    </w:p>
    <w:p w:rsidR="00D30C18" w:rsidRDefault="003A53CE">
      <w:pPr>
        <w:widowControl/>
        <w:spacing w:line="430" w:lineRule="exact"/>
        <w:ind w:firstLineChars="139" w:firstLine="33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(2)能力要求：具有综合运用所学科学理论和技术手段分析工程问题的基本能力；能够设计针对复杂机械工程问题的解决方案，设计满足特定的机械系统、零部件或工艺流程，能够使用现代工具解决复杂机械工程问题；理解并掌握工程管理原理与经济决策方</w:t>
      </w:r>
      <w:r>
        <w:rPr>
          <w:rFonts w:ascii="仿宋" w:eastAsia="仿宋" w:hAnsi="仿宋" w:hint="eastAsia"/>
          <w:sz w:val="24"/>
          <w:szCs w:val="24"/>
        </w:rPr>
        <w:lastRenderedPageBreak/>
        <w:t>法；具有英语表达、科技写作和计算机应用能力；具有自主学习和终身学习的意识，有不断学习和适应发展的能力。</w:t>
      </w:r>
    </w:p>
    <w:p w:rsidR="00D30C18" w:rsidRDefault="003A53CE">
      <w:pPr>
        <w:widowControl/>
        <w:spacing w:line="430" w:lineRule="exact"/>
        <w:ind w:firstLineChars="139" w:firstLine="334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(3)素质要求：具有良好的思想道德素质和职业道德素质，能够在工程实践中理解并遵守工程职业道德和规范，履行责任；能够理解和评价针对复杂工程问题的专业工程实践对环境、社会可持续发展的影响；具有团队协作意识，能够在团队中与人合作共事；具有良好的人文修养、身心素质和专业素质，能够适应社会竞争与合作。</w:t>
      </w:r>
    </w:p>
    <w:p w:rsidR="00D30C18" w:rsidRPr="00F21409" w:rsidRDefault="003A53CE" w:rsidP="00F21409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21409">
        <w:rPr>
          <w:rFonts w:ascii="仿宋" w:eastAsia="仿宋" w:hAnsi="仿宋" w:hint="eastAsia"/>
          <w:b/>
          <w:sz w:val="28"/>
          <w:szCs w:val="24"/>
        </w:rPr>
        <w:t xml:space="preserve">五、 </w:t>
      </w:r>
      <w:bookmarkStart w:id="2" w:name="_Toc3490_WPSOffice_Level3"/>
      <w:bookmarkEnd w:id="0"/>
      <w:r w:rsidRPr="00F21409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D30C18" w:rsidRDefault="003A53CE" w:rsidP="002634D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</w:t>
      </w:r>
      <w:r w:rsidR="00BA21FC" w:rsidRPr="00BA21FC">
        <w:rPr>
          <w:rFonts w:ascii="仿宋" w:eastAsia="仿宋" w:hAnsi="仿宋" w:hint="eastAsia"/>
          <w:sz w:val="24"/>
          <w:szCs w:val="24"/>
        </w:rPr>
        <w:t>机电控制技术基础</w:t>
      </w:r>
      <w:r>
        <w:rPr>
          <w:rFonts w:ascii="仿宋" w:eastAsia="仿宋" w:hAnsi="仿宋" w:hint="eastAsia"/>
          <w:sz w:val="24"/>
          <w:szCs w:val="24"/>
        </w:rPr>
        <w:t>、数控机床加工工艺与编程、液压与气压传动、现代</w:t>
      </w:r>
      <w:r>
        <w:rPr>
          <w:rFonts w:ascii="仿宋" w:eastAsia="仿宋" w:hAnsi="仿宋"/>
          <w:sz w:val="24"/>
          <w:szCs w:val="24"/>
        </w:rPr>
        <w:t>设计</w:t>
      </w:r>
      <w:r>
        <w:rPr>
          <w:rFonts w:ascii="仿宋" w:eastAsia="仿宋" w:hAnsi="仿宋" w:hint="eastAsia"/>
          <w:sz w:val="24"/>
          <w:szCs w:val="24"/>
        </w:rPr>
        <w:t>方法</w:t>
      </w:r>
      <w:r w:rsidR="00BA21FC">
        <w:rPr>
          <w:rFonts w:ascii="仿宋" w:eastAsia="仿宋" w:hAnsi="仿宋" w:hint="eastAsia"/>
          <w:sz w:val="24"/>
          <w:szCs w:val="24"/>
        </w:rPr>
        <w:t>、机械设计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30C18" w:rsidRPr="00F21409" w:rsidRDefault="003A53CE" w:rsidP="00F21409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F21409">
        <w:rPr>
          <w:rFonts w:ascii="仿宋" w:eastAsia="仿宋" w:hAnsi="仿宋" w:hint="eastAsia"/>
          <w:b/>
          <w:sz w:val="28"/>
          <w:szCs w:val="24"/>
        </w:rPr>
        <w:t>六、学位课程</w:t>
      </w:r>
    </w:p>
    <w:p w:rsidR="00D30C18" w:rsidRDefault="003A53CE" w:rsidP="002634D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数控机床加工</w:t>
      </w:r>
      <w:r>
        <w:rPr>
          <w:rFonts w:ascii="仿宋" w:eastAsia="仿宋" w:hAnsi="仿宋"/>
          <w:sz w:val="24"/>
          <w:szCs w:val="24"/>
        </w:rPr>
        <w:t>工艺</w:t>
      </w:r>
      <w:r>
        <w:rPr>
          <w:rFonts w:ascii="仿宋" w:eastAsia="仿宋" w:hAnsi="仿宋" w:hint="eastAsia"/>
          <w:sz w:val="24"/>
          <w:szCs w:val="24"/>
        </w:rPr>
        <w:t>与编程、液压与气压传动</w:t>
      </w:r>
      <w:r w:rsidR="00BA21FC">
        <w:rPr>
          <w:rFonts w:ascii="仿宋" w:eastAsia="仿宋" w:hAnsi="仿宋" w:hint="eastAsia"/>
          <w:sz w:val="24"/>
          <w:szCs w:val="24"/>
        </w:rPr>
        <w:t>、机械设计</w:t>
      </w:r>
    </w:p>
    <w:p w:rsidR="00D30C18" w:rsidRPr="00F21409" w:rsidRDefault="003A53CE" w:rsidP="00F21409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3" w:name="_Toc22397_WPSOffice_Level3"/>
      <w:r w:rsidRPr="00F21409">
        <w:rPr>
          <w:rFonts w:ascii="仿宋" w:eastAsia="仿宋" w:hAnsi="仿宋" w:hint="eastAsia"/>
          <w:b/>
          <w:sz w:val="28"/>
          <w:szCs w:val="24"/>
        </w:rPr>
        <w:t>七、</w:t>
      </w:r>
      <w:bookmarkStart w:id="4" w:name="_Toc8000_WPSOffice_Level3"/>
      <w:bookmarkEnd w:id="3"/>
      <w:r w:rsidRPr="00F21409">
        <w:rPr>
          <w:rFonts w:ascii="仿宋" w:eastAsia="仿宋" w:hAnsi="仿宋" w:hint="eastAsia"/>
          <w:b/>
          <w:sz w:val="28"/>
          <w:szCs w:val="24"/>
        </w:rPr>
        <w:t>教学计划进程表</w:t>
      </w:r>
      <w:bookmarkEnd w:id="4"/>
    </w:p>
    <w:tbl>
      <w:tblPr>
        <w:tblW w:w="9210" w:type="dxa"/>
        <w:tblInd w:w="113" w:type="dxa"/>
        <w:tblLook w:val="04A0" w:firstRow="1" w:lastRow="0" w:firstColumn="1" w:lastColumn="0" w:noHBand="0" w:noVBand="1"/>
      </w:tblPr>
      <w:tblGrid>
        <w:gridCol w:w="704"/>
        <w:gridCol w:w="580"/>
        <w:gridCol w:w="3389"/>
        <w:gridCol w:w="820"/>
        <w:gridCol w:w="800"/>
        <w:gridCol w:w="700"/>
        <w:gridCol w:w="757"/>
        <w:gridCol w:w="700"/>
        <w:gridCol w:w="754"/>
        <w:gridCol w:w="6"/>
      </w:tblGrid>
      <w:tr w:rsidR="00BA21FC" w:rsidRPr="00BA21FC" w:rsidTr="00BA21FC">
        <w:trPr>
          <w:trHeight w:val="450"/>
        </w:trPr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机械设计制造及其自动化</w:t>
            </w:r>
          </w:p>
        </w:tc>
      </w:tr>
      <w:tr w:rsidR="00BA21FC" w:rsidRPr="00BA21FC" w:rsidTr="00BA21FC">
        <w:trPr>
          <w:trHeight w:val="495"/>
        </w:trPr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学制：2.5年                    层次：专升本                    形式：</w:t>
            </w:r>
            <w:r w:rsidR="00F21409" w:rsidRPr="00F21409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业余/函授</w:t>
            </w:r>
          </w:p>
        </w:tc>
      </w:tr>
      <w:tr w:rsidR="00BA21FC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课程类别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3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ind w:leftChars="-29" w:left="-2" w:rightChars="-46" w:right="-97" w:hangingChars="28" w:hanging="59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总学分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开课学期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考核方式</w:t>
            </w:r>
          </w:p>
        </w:tc>
      </w:tr>
      <w:tr w:rsidR="00BA21FC" w:rsidRPr="00BA21FC" w:rsidTr="00BA21FC">
        <w:trPr>
          <w:gridAfter w:val="1"/>
          <w:wAfter w:w="6" w:type="dxa"/>
          <w:trHeight w:val="57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FC" w:rsidRPr="00BA21FC" w:rsidRDefault="00BA21FC" w:rsidP="00BA21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FC" w:rsidRPr="00BA21FC" w:rsidRDefault="00BA21FC" w:rsidP="00BA21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FC" w:rsidRPr="00BA21FC" w:rsidRDefault="00BA21FC" w:rsidP="00BA21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FC" w:rsidRPr="00BA21FC" w:rsidRDefault="00BA21FC" w:rsidP="00BA21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ind w:rightChars="-70" w:right="-147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总学时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理论学时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1FC" w:rsidRPr="00BA21FC" w:rsidRDefault="00BA21FC" w:rsidP="00BA21FC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实践学时</w:t>
            </w: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FC" w:rsidRPr="00BA21FC" w:rsidRDefault="00BA21FC" w:rsidP="00BA21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1FC" w:rsidRPr="00BA21FC" w:rsidRDefault="00BA21FC" w:rsidP="00BA21FC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通识教育平台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F21409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F214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F214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2634D3" w:rsidRPr="00BA21FC" w:rsidTr="003659C4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F214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F21409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F21409" w:rsidP="002634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34D3" w:rsidRDefault="002634D3" w:rsidP="002634D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专业教育平台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计算机绘图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机电控制技术基础*★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制造技术基础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数控机床加工工艺与编程★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管理经济学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液压与气压传动*★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现代设计方法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机械设计*★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机械设计制造及其自动化专业英语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微机原理与接口技术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考试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512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3B3DBD" w:rsidRPr="00BA21FC" w:rsidTr="0045256D">
        <w:trPr>
          <w:gridAfter w:val="1"/>
          <w:wAfter w:w="6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个性化培养平台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素质教育课1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DBD" w:rsidRPr="00D8332B" w:rsidRDefault="003B3DBD" w:rsidP="003B3DBD">
            <w:pPr>
              <w:jc w:val="center"/>
            </w:pPr>
            <w:r w:rsidRPr="00D8332B">
              <w:rPr>
                <w:rFonts w:hint="eastAsia"/>
              </w:rPr>
              <w:t>考查</w:t>
            </w:r>
          </w:p>
        </w:tc>
      </w:tr>
      <w:tr w:rsidR="003B3DBD" w:rsidRPr="00BA21FC" w:rsidTr="0045256D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DBD" w:rsidRPr="00BA21FC" w:rsidRDefault="003B3DBD" w:rsidP="003B3DB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素质教育课2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DBD" w:rsidRPr="00BA21FC" w:rsidRDefault="003B3DBD" w:rsidP="003B3DBD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3DBD" w:rsidRDefault="003B3DBD" w:rsidP="003B3DBD">
            <w:pPr>
              <w:jc w:val="center"/>
            </w:pPr>
            <w:r w:rsidRPr="00D8332B">
              <w:rPr>
                <w:rFonts w:hint="eastAsia"/>
              </w:rPr>
              <w:t>考查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634D3" w:rsidRPr="00BA21FC" w:rsidTr="002634D3">
        <w:trPr>
          <w:gridAfter w:val="1"/>
          <w:wAfter w:w="6" w:type="dxa"/>
          <w:trHeight w:val="360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集中实践平台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机械设计课程设计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2634D3" w:rsidRPr="00BA21FC" w:rsidTr="002634D3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微机原理与接口技术课程设计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2634D3" w:rsidRPr="00BA21FC" w:rsidTr="002634D3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机械设计制造及其自动化专业毕业设计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4D3" w:rsidRPr="00BA21FC" w:rsidRDefault="002634D3" w:rsidP="002634D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634D3" w:rsidRPr="00BA21FC" w:rsidTr="00BA21FC">
        <w:trPr>
          <w:gridAfter w:val="1"/>
          <w:wAfter w:w="6" w:type="dxa"/>
          <w:trHeight w:val="36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1280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F214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  <w:r w:rsidR="00F21409">
              <w:rPr>
                <w:rFonts w:asciiTheme="minorEastAsia" w:eastAsiaTheme="minorEastAsia" w:hAnsiTheme="minorEastAsia" w:cs="宋体"/>
                <w:kern w:val="0"/>
                <w:szCs w:val="21"/>
              </w:rPr>
              <w:t>20</w:t>
            </w:r>
            <w:bookmarkStart w:id="5" w:name="_GoBack"/>
            <w:bookmarkEnd w:id="5"/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F214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="00F21409">
              <w:rPr>
                <w:rFonts w:asciiTheme="minorEastAsia" w:eastAsiaTheme="minorEastAsia" w:hAnsiTheme="minorEastAsia" w:cs="宋体"/>
                <w:kern w:val="0"/>
                <w:szCs w:val="21"/>
              </w:rPr>
              <w:t>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4D3" w:rsidRPr="00BA21FC" w:rsidRDefault="002634D3" w:rsidP="002634D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</w:tr>
      <w:tr w:rsidR="002634D3" w:rsidRPr="00BA21FC" w:rsidTr="00BA21FC">
        <w:trPr>
          <w:trHeight w:val="360"/>
        </w:trPr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4D3" w:rsidRPr="00BA21FC" w:rsidRDefault="002634D3" w:rsidP="00F2140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A21F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带有*号的为学位课程；带有★号的为主干课程</w:t>
            </w:r>
          </w:p>
        </w:tc>
      </w:tr>
    </w:tbl>
    <w:p w:rsidR="00D30C18" w:rsidRPr="00BA21FC" w:rsidRDefault="00D30C18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</w:p>
    <w:sectPr w:rsidR="00D30C18" w:rsidRPr="00BA21FC" w:rsidSect="00BA21FC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476" w:rsidRDefault="00C71476">
      <w:r>
        <w:separator/>
      </w:r>
    </w:p>
  </w:endnote>
  <w:endnote w:type="continuationSeparator" w:id="0">
    <w:p w:rsidR="00C71476" w:rsidRDefault="00C7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476" w:rsidRDefault="00C71476">
      <w:r>
        <w:separator/>
      </w:r>
    </w:p>
  </w:footnote>
  <w:footnote w:type="continuationSeparator" w:id="0">
    <w:p w:rsidR="00C71476" w:rsidRDefault="00C7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C18" w:rsidRDefault="00D30C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43618"/>
    <w:rsid w:val="00047303"/>
    <w:rsid w:val="00154BAD"/>
    <w:rsid w:val="00161E98"/>
    <w:rsid w:val="002049CA"/>
    <w:rsid w:val="002579AF"/>
    <w:rsid w:val="002634D3"/>
    <w:rsid w:val="00310873"/>
    <w:rsid w:val="0033757F"/>
    <w:rsid w:val="003A53CE"/>
    <w:rsid w:val="003B3DBD"/>
    <w:rsid w:val="004338E7"/>
    <w:rsid w:val="0049137D"/>
    <w:rsid w:val="004E0B1E"/>
    <w:rsid w:val="004E7C04"/>
    <w:rsid w:val="004F0ABA"/>
    <w:rsid w:val="005063BA"/>
    <w:rsid w:val="00523719"/>
    <w:rsid w:val="005402F1"/>
    <w:rsid w:val="00543C91"/>
    <w:rsid w:val="005A0182"/>
    <w:rsid w:val="005A0C28"/>
    <w:rsid w:val="005C5D6B"/>
    <w:rsid w:val="006D654D"/>
    <w:rsid w:val="006E6D0F"/>
    <w:rsid w:val="00717E96"/>
    <w:rsid w:val="007C799E"/>
    <w:rsid w:val="00822205"/>
    <w:rsid w:val="00873026"/>
    <w:rsid w:val="0088029B"/>
    <w:rsid w:val="00916ADA"/>
    <w:rsid w:val="00956CEA"/>
    <w:rsid w:val="00977E74"/>
    <w:rsid w:val="009A2038"/>
    <w:rsid w:val="009B7161"/>
    <w:rsid w:val="009E394E"/>
    <w:rsid w:val="00A0004B"/>
    <w:rsid w:val="00AA2DD6"/>
    <w:rsid w:val="00AB2BA7"/>
    <w:rsid w:val="00B23B3D"/>
    <w:rsid w:val="00BA21FC"/>
    <w:rsid w:val="00BA23B4"/>
    <w:rsid w:val="00BD584F"/>
    <w:rsid w:val="00BE388F"/>
    <w:rsid w:val="00BE5A68"/>
    <w:rsid w:val="00C52426"/>
    <w:rsid w:val="00C71476"/>
    <w:rsid w:val="00CA19DC"/>
    <w:rsid w:val="00D30C18"/>
    <w:rsid w:val="00DB63B6"/>
    <w:rsid w:val="00E34FE5"/>
    <w:rsid w:val="00E77BF3"/>
    <w:rsid w:val="00F21409"/>
    <w:rsid w:val="00FD134F"/>
    <w:rsid w:val="07431884"/>
    <w:rsid w:val="2CCD11F9"/>
    <w:rsid w:val="2D170400"/>
    <w:rsid w:val="437609F8"/>
    <w:rsid w:val="46B863E3"/>
    <w:rsid w:val="61171C2C"/>
    <w:rsid w:val="62AC1A7B"/>
    <w:rsid w:val="63A217D8"/>
    <w:rsid w:val="640B2559"/>
    <w:rsid w:val="6438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8697C"/>
  <w15:docId w15:val="{46D2BA40-7BD0-4F04-9CF8-E5CB92A2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309</Words>
  <Characters>1767</Characters>
  <Application>Microsoft Office Word</Application>
  <DocSecurity>0</DocSecurity>
  <Lines>14</Lines>
  <Paragraphs>4</Paragraphs>
  <ScaleCrop>false</ScaleCrop>
  <Company>微软中国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35</cp:revision>
  <cp:lastPrinted>2019-07-01T06:58:00Z</cp:lastPrinted>
  <dcterms:created xsi:type="dcterms:W3CDTF">2019-06-25T05:53:00Z</dcterms:created>
  <dcterms:modified xsi:type="dcterms:W3CDTF">2022-04-11T06:23:00Z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