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8E7" w:rsidRDefault="004659D4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机电一体化技术培养方案</w:t>
      </w:r>
    </w:p>
    <w:p w:rsidR="000328E7" w:rsidRDefault="000328E7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0328E7" w:rsidRPr="00D9293E" w:rsidRDefault="004659D4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D9293E">
        <w:rPr>
          <w:rFonts w:ascii="仿宋" w:eastAsia="仿宋" w:hAnsi="仿宋" w:hint="eastAsia"/>
          <w:b/>
          <w:sz w:val="28"/>
          <w:szCs w:val="24"/>
        </w:rPr>
        <w:t>专业层次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高起专</w:t>
      </w:r>
    </w:p>
    <w:p w:rsidR="000328E7" w:rsidRPr="00D9293E" w:rsidRDefault="004659D4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D9293E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0328E7" w:rsidRDefault="004659D4">
      <w:pPr>
        <w:widowControl/>
        <w:spacing w:line="430" w:lineRule="exact"/>
        <w:ind w:firstLineChars="250" w:firstLine="6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凡年满18周岁并须已具有教育行政部门认可的高中或中专（含普通高中、职业高中、中等专业学校、中等职业技术学校、高级技校）及以上毕业证书。</w:t>
      </w:r>
    </w:p>
    <w:p w:rsidR="000328E7" w:rsidRPr="00D9293E" w:rsidRDefault="004659D4" w:rsidP="00D9293E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2" w:name="_GoBack"/>
      <w:bookmarkEnd w:id="2"/>
      <w:r w:rsidRPr="00D9293E">
        <w:rPr>
          <w:rFonts w:ascii="仿宋" w:eastAsia="仿宋" w:hAnsi="仿宋" w:hint="eastAsia"/>
          <w:b/>
          <w:sz w:val="28"/>
          <w:szCs w:val="24"/>
        </w:rPr>
        <w:t>三、 培养目标</w:t>
      </w:r>
      <w:bookmarkEnd w:id="1"/>
    </w:p>
    <w:p w:rsidR="000328E7" w:rsidRDefault="004659D4">
      <w:pPr>
        <w:widowControl/>
        <w:spacing w:line="430" w:lineRule="exact"/>
        <w:ind w:firstLineChars="250" w:firstLine="60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培养与我国社会主义现代化建设相适应的，掌握机电一体化技术专业必备的基础理论和专门知识，能够开展机电一体化产品及系统的设计、分析和测试，面向机电产品制造业，在机械、电子、汽车等行业领域内从事工程设计、生产管理、设备管理、产品营销等工作，能够适应未来发展，具有人文社会科学素养、社会责任感、职业道德和善于学习实践的工程技术人才。</w:t>
      </w:r>
    </w:p>
    <w:p w:rsidR="000328E7" w:rsidRPr="00D9293E" w:rsidRDefault="004659D4" w:rsidP="00D9293E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D9293E">
        <w:rPr>
          <w:rFonts w:ascii="仿宋" w:eastAsia="仿宋" w:hAnsi="仿宋" w:hint="eastAsia"/>
          <w:b/>
          <w:sz w:val="28"/>
          <w:szCs w:val="24"/>
        </w:rPr>
        <w:t>四、 培养规格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0328E7" w:rsidRDefault="004659D4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</w:t>
      </w:r>
      <w:r w:rsidR="00237804" w:rsidRPr="00237804">
        <w:rPr>
          <w:rFonts w:ascii="仿宋" w:eastAsia="仿宋" w:hAnsi="仿宋" w:hint="eastAsia"/>
          <w:sz w:val="24"/>
          <w:szCs w:val="24"/>
        </w:rPr>
        <w:t>业余/函授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0328E7" w:rsidRDefault="004659D4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本专业课程共1600学时，100学分。其中通识教育平台课程4</w:t>
      </w:r>
      <w:r w:rsidR="001E1010">
        <w:rPr>
          <w:rFonts w:ascii="仿宋" w:eastAsia="仿宋" w:hAnsi="仿宋"/>
          <w:sz w:val="24"/>
          <w:szCs w:val="24"/>
        </w:rPr>
        <w:t>64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1E1010">
        <w:rPr>
          <w:rFonts w:ascii="仿宋" w:eastAsia="仿宋" w:hAnsi="仿宋"/>
          <w:sz w:val="24"/>
          <w:szCs w:val="24"/>
        </w:rPr>
        <w:t>9</w:t>
      </w:r>
      <w:r>
        <w:rPr>
          <w:rFonts w:ascii="仿宋" w:eastAsia="仿宋" w:hAnsi="仿宋" w:hint="eastAsia"/>
          <w:sz w:val="24"/>
          <w:szCs w:val="24"/>
        </w:rPr>
        <w:t>学分；专业教育平台课程880学时，计55学分；个性化培养平台课程32学时，计2学分；集中实践平台课程2</w:t>
      </w:r>
      <w:r w:rsidR="001E1010">
        <w:rPr>
          <w:rFonts w:ascii="仿宋" w:eastAsia="仿宋" w:hAnsi="仿宋"/>
          <w:sz w:val="24"/>
          <w:szCs w:val="24"/>
        </w:rPr>
        <w:t>24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1E1010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4、毕业要求</w:t>
      </w:r>
    </w:p>
    <w:p w:rsidR="000328E7" w:rsidRDefault="004659D4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</w:t>
      </w:r>
    </w:p>
    <w:p w:rsidR="000328E7" w:rsidRDefault="004659D4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0328E7" w:rsidRDefault="004659D4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本专业毕业的学生,应该达到以下知识、能力与素质的基本要求。</w:t>
      </w:r>
    </w:p>
    <w:p w:rsidR="000328E7" w:rsidRDefault="00237804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 w:rsidR="004659D4">
        <w:rPr>
          <w:rFonts w:ascii="仿宋" w:eastAsia="仿宋" w:hAnsi="仿宋" w:hint="eastAsia"/>
          <w:sz w:val="24"/>
          <w:szCs w:val="24"/>
        </w:rPr>
        <w:t>知识要求：具有扎实的数学、自然科学和英语基础，掌握电子技术、机械原理与设计、机械制造技术、机电系统设计等专业知识。</w:t>
      </w:r>
    </w:p>
    <w:p w:rsidR="000328E7" w:rsidRDefault="004659D4" w:rsidP="00237804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能力要求：具有能适应进一步深造及终身学习所需要的自学能力；具有英语表达、科技写作和计算机应用能力；具有工程图制图、机械零件设计计算、零部件制造及加工工艺设计、机电一体化系统设计等专业能力，能综合运用所掌握的理论知识和技能解决工程实际问题。</w:t>
      </w:r>
    </w:p>
    <w:p w:rsidR="000328E7" w:rsidRDefault="004659D4" w:rsidP="00237804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lastRenderedPageBreak/>
        <w:t>素质要求：具有良好的思想道德素质和职业道德素质，能够在工程实践中理解并遵守工程职业道德和规范，履行责任；具有团队协作意识，能够在团队中与人合作共事；具有良好的人文修养、身心素质和专业素质，能够适应社会竞争与合作。</w:t>
      </w:r>
    </w:p>
    <w:p w:rsidR="000328E7" w:rsidRPr="00D9293E" w:rsidRDefault="004659D4" w:rsidP="00D9293E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D9293E">
        <w:rPr>
          <w:rFonts w:ascii="仿宋" w:eastAsia="仿宋" w:hAnsi="仿宋" w:hint="eastAsia"/>
          <w:b/>
          <w:sz w:val="28"/>
          <w:szCs w:val="24"/>
        </w:rPr>
        <w:t xml:space="preserve">五、 </w:t>
      </w:r>
      <w:bookmarkStart w:id="3" w:name="_Toc3490_WPSOffice_Level3"/>
      <w:bookmarkEnd w:id="0"/>
      <w:r w:rsidRPr="00D9293E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3"/>
    </w:p>
    <w:p w:rsidR="000328E7" w:rsidRDefault="004659D4" w:rsidP="005A297A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思想道德与法</w:t>
      </w:r>
      <w:r w:rsidR="001E1010">
        <w:rPr>
          <w:rFonts w:ascii="仿宋" w:eastAsia="仿宋" w:hAnsi="仿宋" w:hint="eastAsia"/>
          <w:sz w:val="24"/>
          <w:szCs w:val="24"/>
        </w:rPr>
        <w:t>治</w:t>
      </w:r>
      <w:r>
        <w:rPr>
          <w:rFonts w:ascii="仿宋" w:eastAsia="仿宋" w:hAnsi="仿宋" w:hint="eastAsia"/>
          <w:sz w:val="24"/>
          <w:szCs w:val="24"/>
        </w:rPr>
        <w:t>、毛泽东思想和中国特色社会主义理论体系概论、工程制图</w:t>
      </w:r>
      <w:r w:rsidR="00813510">
        <w:rPr>
          <w:rFonts w:ascii="仿宋" w:eastAsia="仿宋" w:hAnsi="仿宋" w:hint="eastAsia"/>
          <w:sz w:val="24"/>
          <w:szCs w:val="24"/>
        </w:rPr>
        <w:t>、机械设计基础</w:t>
      </w:r>
      <w:r>
        <w:rPr>
          <w:rFonts w:ascii="仿宋" w:eastAsia="仿宋" w:hAnsi="仿宋" w:hint="eastAsia"/>
          <w:sz w:val="24"/>
          <w:szCs w:val="24"/>
        </w:rPr>
        <w:t>、电工电子技术、机械工程测试技术。</w:t>
      </w:r>
    </w:p>
    <w:p w:rsidR="000328E7" w:rsidRPr="00D9293E" w:rsidRDefault="004659D4" w:rsidP="00D9293E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4" w:name="_Toc22397_WPSOffice_Level3"/>
      <w:r w:rsidRPr="00D9293E">
        <w:rPr>
          <w:rFonts w:ascii="仿宋" w:eastAsia="仿宋" w:hAnsi="仿宋" w:hint="eastAsia"/>
          <w:b/>
          <w:sz w:val="28"/>
          <w:szCs w:val="24"/>
        </w:rPr>
        <w:t>六、</w:t>
      </w:r>
      <w:bookmarkStart w:id="5" w:name="_Toc8000_WPSOffice_Level3"/>
      <w:bookmarkEnd w:id="4"/>
      <w:r w:rsidRPr="00D9293E">
        <w:rPr>
          <w:rFonts w:ascii="仿宋" w:eastAsia="仿宋" w:hAnsi="仿宋" w:hint="eastAsia"/>
          <w:b/>
          <w:sz w:val="28"/>
          <w:szCs w:val="24"/>
        </w:rPr>
        <w:t>教学计划进程表</w:t>
      </w:r>
      <w:bookmarkEnd w:id="5"/>
    </w:p>
    <w:tbl>
      <w:tblPr>
        <w:tblW w:w="89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67"/>
        <w:gridCol w:w="3828"/>
        <w:gridCol w:w="708"/>
        <w:gridCol w:w="887"/>
        <w:gridCol w:w="672"/>
        <w:gridCol w:w="567"/>
        <w:gridCol w:w="574"/>
        <w:gridCol w:w="575"/>
      </w:tblGrid>
      <w:tr w:rsidR="000328E7" w:rsidTr="00846FF2">
        <w:trPr>
          <w:trHeight w:val="348"/>
        </w:trPr>
        <w:tc>
          <w:tcPr>
            <w:tcW w:w="8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机电一体化技术</w:t>
            </w:r>
          </w:p>
        </w:tc>
      </w:tr>
      <w:tr w:rsidR="000328E7" w:rsidTr="00846FF2">
        <w:trPr>
          <w:trHeight w:val="380"/>
        </w:trPr>
        <w:tc>
          <w:tcPr>
            <w:tcW w:w="8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学制：2.5年           层次：高起专             形式：</w:t>
            </w:r>
            <w:r w:rsidR="00237804" w:rsidRPr="00237804"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业余/函授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课程类别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课程名称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总学分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学时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开课学期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考核方式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总学时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理论学时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实践学时</w:t>
            </w:r>
          </w:p>
        </w:tc>
        <w:tc>
          <w:tcPr>
            <w:tcW w:w="5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D61BDC" w:rsidTr="001E1010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通识教育平台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思想道德与法治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8E6C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8E6C2D"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D61BDC" w:rsidRDefault="00D61BDC" w:rsidP="00D61BD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706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8E6C2D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形势与政策1-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8E6C2D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2345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考查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英语A1★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英语A2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应用文写作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计算机文化基础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高等数学1★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高等数学2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线性代数和概率统计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考试</w:t>
            </w:r>
          </w:p>
        </w:tc>
      </w:tr>
      <w:tr w:rsidR="001E1010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1E1010" w:rsidRDefault="001E1010" w:rsidP="001E101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0328E7" w:rsidTr="001E1010">
        <w:trPr>
          <w:trHeight w:val="288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专业教育平台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 w:rsidR="000328E7" w:rsidRDefault="004659D4"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数据库原理及应用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工程制图★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大学物理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理论力学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机械设计基础★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电工电子技术★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制造技术基础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机械工程测试技术★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微机原理与接口技术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液压与气压传动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机电控制技术基础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数控技术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4.5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计算机工业控制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机电系统设计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0328E7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880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766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4659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328E7" w:rsidRDefault="000328E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A297A" w:rsidTr="00990039">
        <w:trPr>
          <w:trHeight w:val="288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个性化培养平台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5A297A" w:rsidRDefault="005A297A" w:rsidP="005A297A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5A297A" w:rsidTr="00990039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素质教育课2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</w:tcPr>
          <w:p w:rsidR="005A297A" w:rsidRDefault="005A297A" w:rsidP="005A297A">
            <w:pPr>
              <w:jc w:val="center"/>
            </w:pPr>
            <w:r>
              <w:rPr>
                <w:rFonts w:hint="eastAsia"/>
              </w:rPr>
              <w:t>考查</w:t>
            </w:r>
          </w:p>
        </w:tc>
      </w:tr>
      <w:tr w:rsidR="005A297A" w:rsidTr="005A297A">
        <w:trPr>
          <w:trHeight w:val="404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A297A" w:rsidTr="001E1010">
        <w:trPr>
          <w:trHeight w:val="32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集中实践平台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机械设计课程设计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5A297A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微机原理与接口技术课程设计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5A297A" w:rsidTr="001E1010">
        <w:trPr>
          <w:trHeight w:val="379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机电一体化专业毕业设计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5A297A" w:rsidTr="001E1010">
        <w:trPr>
          <w:trHeight w:val="28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A297A" w:rsidTr="001E1010">
        <w:trPr>
          <w:trHeight w:val="288"/>
        </w:trPr>
        <w:tc>
          <w:tcPr>
            <w:tcW w:w="4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总计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378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5A297A" w:rsidTr="00846FF2">
        <w:trPr>
          <w:trHeight w:val="288"/>
        </w:trPr>
        <w:tc>
          <w:tcPr>
            <w:tcW w:w="89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A297A" w:rsidRDefault="005A297A" w:rsidP="005A29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带有★号的课程为主干课程</w:t>
            </w:r>
          </w:p>
        </w:tc>
      </w:tr>
    </w:tbl>
    <w:p w:rsidR="000328E7" w:rsidRDefault="000328E7">
      <w:pPr>
        <w:rPr>
          <w:sz w:val="24"/>
          <w:szCs w:val="24"/>
        </w:rPr>
      </w:pPr>
    </w:p>
    <w:sectPr w:rsidR="000328E7" w:rsidSect="00846FF2">
      <w:head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5DA" w:rsidRDefault="00DA45DA">
      <w:r>
        <w:separator/>
      </w:r>
    </w:p>
  </w:endnote>
  <w:endnote w:type="continuationSeparator" w:id="0">
    <w:p w:rsidR="00DA45DA" w:rsidRDefault="00DA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5DA" w:rsidRDefault="00DA45DA">
      <w:r>
        <w:separator/>
      </w:r>
    </w:p>
  </w:footnote>
  <w:footnote w:type="continuationSeparator" w:id="0">
    <w:p w:rsidR="00DA45DA" w:rsidRDefault="00DA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8E7" w:rsidRDefault="000328E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609F8"/>
    <w:rsid w:val="00003E97"/>
    <w:rsid w:val="000328E7"/>
    <w:rsid w:val="00040288"/>
    <w:rsid w:val="00092652"/>
    <w:rsid w:val="000F081D"/>
    <w:rsid w:val="001E1010"/>
    <w:rsid w:val="001F1493"/>
    <w:rsid w:val="002159DB"/>
    <w:rsid w:val="00237804"/>
    <w:rsid w:val="002B5753"/>
    <w:rsid w:val="00310873"/>
    <w:rsid w:val="003C73AC"/>
    <w:rsid w:val="004338E7"/>
    <w:rsid w:val="00455CB3"/>
    <w:rsid w:val="004659D4"/>
    <w:rsid w:val="0049137D"/>
    <w:rsid w:val="004B53B8"/>
    <w:rsid w:val="005A297A"/>
    <w:rsid w:val="005C5D6B"/>
    <w:rsid w:val="00761137"/>
    <w:rsid w:val="00813510"/>
    <w:rsid w:val="00846FF2"/>
    <w:rsid w:val="00873026"/>
    <w:rsid w:val="008E6C2D"/>
    <w:rsid w:val="00916ADA"/>
    <w:rsid w:val="00972998"/>
    <w:rsid w:val="009B7161"/>
    <w:rsid w:val="009E394E"/>
    <w:rsid w:val="00AA41F3"/>
    <w:rsid w:val="00AB2BA7"/>
    <w:rsid w:val="00AD420A"/>
    <w:rsid w:val="00AF1BD8"/>
    <w:rsid w:val="00B23B3D"/>
    <w:rsid w:val="00B9703D"/>
    <w:rsid w:val="00C21BFC"/>
    <w:rsid w:val="00CA19DC"/>
    <w:rsid w:val="00CB1F66"/>
    <w:rsid w:val="00CC017D"/>
    <w:rsid w:val="00D61BDC"/>
    <w:rsid w:val="00D9293E"/>
    <w:rsid w:val="00DA45DA"/>
    <w:rsid w:val="00F8262C"/>
    <w:rsid w:val="07431884"/>
    <w:rsid w:val="0BDF403D"/>
    <w:rsid w:val="198B5E4F"/>
    <w:rsid w:val="437609F8"/>
    <w:rsid w:val="46440BFB"/>
    <w:rsid w:val="46B863E3"/>
    <w:rsid w:val="56847DB7"/>
    <w:rsid w:val="5DE96832"/>
    <w:rsid w:val="61171C2C"/>
    <w:rsid w:val="640B2559"/>
    <w:rsid w:val="78C57311"/>
    <w:rsid w:val="7F60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752AB"/>
  <w15:docId w15:val="{B9B63B82-BF92-48FE-BF21-1FC3164B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288</Words>
  <Characters>1648</Characters>
  <Application>Microsoft Office Word</Application>
  <DocSecurity>0</DocSecurity>
  <Lines>13</Lines>
  <Paragraphs>3</Paragraphs>
  <ScaleCrop>false</ScaleCrop>
  <Company>微软中国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24</cp:revision>
  <cp:lastPrinted>2019-07-01T06:58:00Z</cp:lastPrinted>
  <dcterms:created xsi:type="dcterms:W3CDTF">2019-06-25T05:53:00Z</dcterms:created>
  <dcterms:modified xsi:type="dcterms:W3CDTF">2022-04-11T06:43:00Z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